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2021年1-</w:t>
      </w:r>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rPr>
        <w:t>月“乐平镇教育基金”项目</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捐赠收入支出情况公示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乐平镇教育基金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（以下简称“本基金”）是乐平镇教育办公室在佛山市三水区乐平慈善会账户下设立的专项冠名基金。</w:t>
      </w:r>
      <w:r>
        <w:rPr>
          <w:rFonts w:hint="eastAsia" w:ascii="仿宋_GB2312" w:hAnsi="仿宋_GB2312" w:eastAsia="仿宋_GB2312" w:cs="仿宋_GB2312"/>
          <w:sz w:val="32"/>
          <w:szCs w:val="32"/>
          <w:lang w:val="en-US" w:eastAsia="zh-CN"/>
        </w:rPr>
        <w:t>截至8月31日，本基金共收到</w:t>
      </w:r>
      <w:r>
        <w:rPr>
          <w:rFonts w:hint="eastAsia" w:ascii="仿宋_GB2312" w:hAnsi="仿宋_GB2312" w:eastAsia="仿宋_GB2312" w:cs="仿宋_GB2312"/>
          <w:sz w:val="32"/>
          <w:szCs w:val="32"/>
        </w:rPr>
        <w:t>49家</w:t>
      </w:r>
      <w:r>
        <w:rPr>
          <w:rFonts w:hint="eastAsia" w:ascii="仿宋_GB2312" w:hAnsi="仿宋_GB2312" w:eastAsia="仿宋_GB2312" w:cs="仿宋_GB2312"/>
          <w:sz w:val="32"/>
          <w:szCs w:val="32"/>
          <w:lang w:val="en-US" w:eastAsia="zh-CN"/>
        </w:rPr>
        <w:t>爱心</w:t>
      </w:r>
      <w:r>
        <w:rPr>
          <w:rFonts w:hint="eastAsia" w:ascii="仿宋_GB2312" w:hAnsi="仿宋_GB2312" w:eastAsia="仿宋_GB2312" w:cs="仿宋_GB2312"/>
          <w:sz w:val="32"/>
          <w:szCs w:val="32"/>
        </w:rPr>
        <w:t>企业的捐赠，合计</w:t>
      </w:r>
      <w:r>
        <w:rPr>
          <w:rFonts w:hint="eastAsia" w:ascii="仿宋_GB2312" w:hAnsi="仿宋_GB2312" w:eastAsia="仿宋_GB2312" w:cs="仿宋_GB2312"/>
          <w:sz w:val="32"/>
          <w:szCs w:val="32"/>
          <w:lang w:val="en-US" w:eastAsia="zh-CN"/>
        </w:rPr>
        <w:t>9,614,888</w:t>
      </w:r>
      <w:r>
        <w:rPr>
          <w:rFonts w:hint="eastAsia" w:ascii="仿宋_GB2312" w:hAnsi="仿宋_GB2312" w:eastAsia="仿宋_GB2312" w:cs="仿宋_GB2312"/>
          <w:sz w:val="32"/>
          <w:szCs w:val="32"/>
        </w:rPr>
        <w:t>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今年2月，经镇教育办协商及乐平镇教育基金管理委员会向乐平慈善会提出请示，在“乐平镇教育基金”</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中划拨了60万元到三水区</w:t>
      </w:r>
      <w:bookmarkStart w:id="0" w:name="_GoBack"/>
      <w:bookmarkEnd w:id="0"/>
      <w:r>
        <w:rPr>
          <w:rFonts w:hint="eastAsia" w:ascii="仿宋_GB2312" w:hAnsi="仿宋_GB2312" w:eastAsia="仿宋_GB2312" w:cs="仿宋_GB2312"/>
          <w:sz w:val="32"/>
          <w:szCs w:val="32"/>
        </w:rPr>
        <w:t>慈善会“品善教育基金”。除此之外，</w:t>
      </w:r>
      <w:r>
        <w:rPr>
          <w:rFonts w:hint="eastAsia" w:ascii="仿宋_GB2312" w:hAnsi="仿宋_GB2312" w:eastAsia="仿宋_GB2312" w:cs="仿宋_GB2312"/>
          <w:sz w:val="32"/>
          <w:szCs w:val="32"/>
          <w:lang w:val="en-US" w:eastAsia="zh-CN"/>
        </w:rPr>
        <w:t>本基金</w:t>
      </w:r>
      <w:r>
        <w:rPr>
          <w:rFonts w:hint="eastAsia" w:ascii="仿宋_GB2312" w:hAnsi="仿宋_GB2312" w:eastAsia="仿宋_GB2312" w:cs="仿宋_GB2312"/>
          <w:sz w:val="32"/>
          <w:szCs w:val="32"/>
        </w:rPr>
        <w:t>暂时没有其他支出，目前还剩</w:t>
      </w:r>
      <w:r>
        <w:rPr>
          <w:rFonts w:hint="eastAsia" w:ascii="仿宋_GB2312" w:hAnsi="仿宋_GB2312" w:eastAsia="仿宋_GB2312" w:cs="仿宋_GB2312"/>
          <w:sz w:val="32"/>
          <w:szCs w:val="32"/>
          <w:lang w:val="en-US" w:eastAsia="zh-CN"/>
        </w:rPr>
        <w:t>9,014,888</w:t>
      </w:r>
      <w:r>
        <w:rPr>
          <w:rFonts w:hint="eastAsia" w:ascii="仿宋_GB2312" w:hAnsi="仿宋_GB2312" w:eastAsia="仿宋_GB2312" w:cs="仿宋_GB2312"/>
          <w:sz w:val="32"/>
          <w:szCs w:val="32"/>
        </w:rPr>
        <w:t>元。</w:t>
      </w:r>
    </w:p>
    <w:tbl>
      <w:tblPr>
        <w:tblStyle w:val="2"/>
        <w:tblW w:w="92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35"/>
        <w:gridCol w:w="5127"/>
        <w:gridCol w:w="35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9285"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“乐平镇教育基金”项目捐款统计表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9285"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金额单位：元（保留两位小数）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楷体_GB2312" w:hAnsi="宋体" w:eastAsia="楷体_GB2312" w:cs="楷体_GB2312"/>
                <w:b/>
                <w:i w:val="0"/>
                <w:color w:val="000000"/>
                <w:sz w:val="28"/>
                <w:szCs w:val="28"/>
                <w:u w:val="none"/>
              </w:rPr>
            </w:pPr>
            <w:r>
              <w:rPr>
                <w:rFonts w:hint="eastAsia" w:ascii="楷体_GB2312" w:hAnsi="宋体" w:eastAsia="楷体_GB2312" w:cs="楷体_GB2312"/>
                <w:b/>
                <w:i w:val="0"/>
                <w:color w:val="000000"/>
                <w:kern w:val="0"/>
                <w:sz w:val="28"/>
                <w:szCs w:val="28"/>
                <w:u w:val="none"/>
                <w:lang w:val="en-US" w:eastAsia="zh-CN" w:bidi="ar"/>
              </w:rPr>
              <w:t>序号</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8"/>
                <w:szCs w:val="28"/>
                <w:u w:val="none"/>
              </w:rPr>
            </w:pPr>
            <w:r>
              <w:rPr>
                <w:rFonts w:hint="eastAsia" w:ascii="楷体_GB2312" w:hAnsi="宋体" w:eastAsia="楷体_GB2312" w:cs="楷体_GB2312"/>
                <w:b/>
                <w:i w:val="0"/>
                <w:color w:val="000000"/>
                <w:kern w:val="0"/>
                <w:sz w:val="28"/>
                <w:szCs w:val="28"/>
                <w:u w:val="none"/>
                <w:lang w:val="en-US" w:eastAsia="zh-CN" w:bidi="ar"/>
              </w:rPr>
              <w:t>捐赠单位（个人）</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8"/>
                <w:szCs w:val="28"/>
                <w:u w:val="none"/>
              </w:rPr>
            </w:pPr>
            <w:r>
              <w:rPr>
                <w:rFonts w:hint="eastAsia" w:ascii="楷体_GB2312" w:hAnsi="宋体" w:eastAsia="楷体_GB2312" w:cs="楷体_GB2312"/>
                <w:b/>
                <w:i w:val="0"/>
                <w:color w:val="000000"/>
                <w:kern w:val="0"/>
                <w:sz w:val="28"/>
                <w:szCs w:val="28"/>
                <w:u w:val="none"/>
                <w:lang w:val="en-US" w:eastAsia="zh-CN" w:bidi="ar"/>
              </w:rPr>
              <w:t>捐赠金额（元）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佛山市粤玻实业有限公司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佛山市华瑞蜂窝科技有限公司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佛山市桐立新材料科技有限公司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广东天元汇邦新材料股份有限公司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广东壹晨科技有限公司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6</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乐屋（广东）高新科技有限公司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7</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谭志坚</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佛山市中科包装有限公司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佛山市科宁智能设备有限公司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佛山市三水杨盛五金厂</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11</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广东欧威斯科技有限公司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12</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佛山市裕轩金属制品有限公司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13</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爱汽科技(佛山)有限公司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14</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上海辉旭密封材料有限公司佛山分公司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15</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佛山市华实建材有限公司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16</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佛山市三水乐福米业有限公司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17</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佛山丰仕卫浴科技有限公司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18</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广东金华海铝业有限公司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19</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佛山市永力泰车轴有限公司工会委员会</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20</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佛山市展宏图科技有限公司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21</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广东壹晨科技有限公司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22</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日密科</w:t>
            </w:r>
            <w:r>
              <w:rPr>
                <w:rStyle w:val="4"/>
                <w:lang w:val="en-US" w:eastAsia="zh-CN" w:bidi="ar"/>
              </w:rPr>
              <w:t>偲</w:t>
            </w:r>
            <w:r>
              <w:rPr>
                <w:rStyle w:val="5"/>
                <w:rFonts w:hAnsi="宋体"/>
                <w:lang w:val="en-US" w:eastAsia="zh-CN" w:bidi="ar"/>
              </w:rPr>
              <w:t>橡胶（佛山）有限公司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23</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佛山市丽江椅业有限公司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24</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佛山市三水融创房地产开发有限公司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25</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佛山市华富立装饰材料有限公司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26</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佛山市三水振鸿钢制品有限公司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27</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辛格林电梯（中国）有限公司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28</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佛山市恒力泰机械有限公司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29</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佛山市科伦机电设备有限公司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30</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佛山市德力泰科技有限公司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31</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广东星星制冷设备有限公司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32</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广东红波建材科技有限公司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33</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佛山市三水区乐平欣华医院</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34</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佛山市三水区铝加工行业协会</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35</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南宝树脂（佛山）有限公司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36</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广东碧海蓝天环保科技有限公司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37</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佛山好帮手知行科技有限公司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38</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佛山市三水雄金机械有限公司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39</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佛山市宜林环保科技有限公司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50,000.00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40</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佛山市英辉铝型材有限公司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41</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广东佳明机器有限公司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238,888.00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42</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佛山市富利包装机械有限公司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43</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恒洁卫浴集团有限公司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44</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广东银洋环保新材料有限公司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45</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佛山市三水日彩电器有限公司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46</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佛山市广成铝业有限公司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47</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广东邦普循环科技有限公司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48</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日丰企业集团有限公司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49</w:t>
            </w:r>
          </w:p>
        </w:tc>
        <w:tc>
          <w:tcPr>
            <w:tcW w:w="5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佛山市三水区运发有限公司</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6" w:hRule="atLeast"/>
        </w:trPr>
        <w:tc>
          <w:tcPr>
            <w:tcW w:w="57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合   计</w:t>
            </w:r>
          </w:p>
        </w:tc>
        <w:tc>
          <w:tcPr>
            <w:tcW w:w="35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9,614,888.00</w:t>
            </w:r>
          </w:p>
        </w:tc>
      </w:tr>
    </w:tbl>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5269865" cy="3134360"/>
            <wp:effectExtent l="0" t="0" r="6985" b="8890"/>
            <wp:docPr id="1" name="图片 1" descr="9692e7d352cf314240d01d836480c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692e7d352cf314240d01d836480cfb"/>
                    <pic:cNvPicPr>
                      <a:picLocks noChangeAspect="1"/>
                    </pic:cNvPicPr>
                  </pic:nvPicPr>
                  <pic:blipFill>
                    <a:blip r:embed="rId4"/>
                    <a:stretch>
                      <a:fillRect/>
                    </a:stretch>
                  </pic:blipFill>
                  <pic:spPr>
                    <a:xfrm>
                      <a:off x="0" y="0"/>
                      <a:ext cx="5269865" cy="3134360"/>
                    </a:xfrm>
                    <a:prstGeom prst="rect">
                      <a:avLst/>
                    </a:prstGeom>
                  </pic:spPr>
                </pic:pic>
              </a:graphicData>
            </a:graphic>
          </wp:inline>
        </w:drawing>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3242310" cy="5273040"/>
            <wp:effectExtent l="0" t="0" r="3810" b="15240"/>
            <wp:docPr id="2" name="图片 2" descr="2a10372aad6d5952715b99285d09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a10372aad6d5952715b99285d09529"/>
                    <pic:cNvPicPr>
                      <a:picLocks noChangeAspect="1"/>
                    </pic:cNvPicPr>
                  </pic:nvPicPr>
                  <pic:blipFill>
                    <a:blip r:embed="rId5"/>
                    <a:stretch>
                      <a:fillRect/>
                    </a:stretch>
                  </pic:blipFill>
                  <pic:spPr>
                    <a:xfrm rot="16200000">
                      <a:off x="0" y="0"/>
                      <a:ext cx="3242310" cy="5273040"/>
                    </a:xfrm>
                    <a:prstGeom prst="rect">
                      <a:avLst/>
                    </a:prstGeom>
                  </pic:spPr>
                </pic:pic>
              </a:graphicData>
            </a:graphic>
          </wp:inline>
        </w:drawing>
      </w:r>
    </w:p>
    <w:p>
      <w:pPr>
        <w:rPr>
          <w:rFonts w:hint="eastAsia"/>
        </w:rPr>
      </w:pPr>
    </w:p>
    <w:p>
      <w:pPr>
        <w:rPr>
          <w:rFonts w:hint="eastAsia"/>
          <w:lang w:val="en-US" w:eastAsia="zh-CN"/>
        </w:rPr>
      </w:pPr>
    </w:p>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r>
        <w:rPr>
          <w:rFonts w:hint="eastAsia" w:ascii="仿宋_GB2312" w:hAnsi="仿宋_GB2312" w:eastAsia="仿宋_GB2312" w:cs="仿宋_GB2312"/>
          <w:sz w:val="24"/>
          <w:szCs w:val="24"/>
          <w:lang w:val="en-US" w:eastAsia="zh-CN"/>
        </w:rPr>
        <w:t>以上名单如有错漏，谨此致歉。如有错漏可致电0757-87381766。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0E12A1"/>
    <w:rsid w:val="6C4D3230"/>
    <w:rsid w:val="74045AC2"/>
    <w:rsid w:val="78A31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11"/>
    <w:basedOn w:val="3"/>
    <w:uiPriority w:val="0"/>
    <w:rPr>
      <w:rFonts w:hint="eastAsia" w:ascii="宋体" w:hAnsi="宋体" w:eastAsia="宋体" w:cs="宋体"/>
      <w:color w:val="000000"/>
      <w:sz w:val="28"/>
      <w:szCs w:val="28"/>
      <w:u w:val="none"/>
    </w:rPr>
  </w:style>
  <w:style w:type="character" w:customStyle="1" w:styleId="5">
    <w:name w:val="font31"/>
    <w:basedOn w:val="3"/>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2021-09-06T03:32:00Z</dcterms:created>
  <dc:creator>乐平政府</dc:creator>
  <cp:lastModifiedBy>乐平政府</cp:lastModifiedBy>
  <dcterms:modified xsi:type="dcterms:W3CDTF">2021-09-06T06:31:45Z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