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D1" w:rsidRDefault="00B95E86">
      <w:pPr>
        <w:spacing w:line="600" w:lineRule="exact"/>
        <w:jc w:val="center"/>
        <w:rPr>
          <w:rFonts w:eastAsia="方正小标宋简体"/>
          <w:bCs/>
          <w:sz w:val="44"/>
          <w:szCs w:val="44"/>
        </w:rPr>
      </w:pPr>
      <w:r>
        <w:rPr>
          <w:rFonts w:eastAsia="方正小标宋简体" w:hint="eastAsia"/>
          <w:spacing w:val="-1"/>
          <w:position w:val="1"/>
          <w:sz w:val="44"/>
          <w:szCs w:val="44"/>
        </w:rPr>
        <w:t>佛山市</w:t>
      </w:r>
      <w:r w:rsidR="00D72332">
        <w:rPr>
          <w:rFonts w:eastAsia="方正小标宋简体" w:hint="eastAsia"/>
          <w:spacing w:val="-1"/>
          <w:position w:val="1"/>
          <w:sz w:val="44"/>
          <w:szCs w:val="44"/>
        </w:rPr>
        <w:t>三水区</w:t>
      </w:r>
      <w:r w:rsidR="007E7B31">
        <w:rPr>
          <w:rFonts w:eastAsia="方正小标宋简体" w:hint="eastAsia"/>
          <w:spacing w:val="-1"/>
          <w:position w:val="1"/>
          <w:sz w:val="44"/>
          <w:szCs w:val="44"/>
        </w:rPr>
        <w:t>衣料用液体洗涤剂</w:t>
      </w:r>
      <w:r w:rsidR="000A3136">
        <w:rPr>
          <w:rFonts w:eastAsia="方正小标宋简体"/>
          <w:w w:val="99"/>
          <w:position w:val="1"/>
          <w:sz w:val="44"/>
          <w:szCs w:val="44"/>
        </w:rPr>
        <w:t>产品质量监督</w:t>
      </w:r>
      <w:r w:rsidR="000A3136">
        <w:rPr>
          <w:rFonts w:eastAsia="方正小标宋简体"/>
          <w:bCs/>
          <w:sz w:val="44"/>
          <w:szCs w:val="44"/>
        </w:rPr>
        <w:t>抽查实施细则</w:t>
      </w:r>
    </w:p>
    <w:p w:rsidR="00437DD1" w:rsidRDefault="00437DD1">
      <w:pPr>
        <w:pStyle w:val="1"/>
        <w:rPr>
          <w:rFonts w:ascii="Times New Roman"/>
        </w:rPr>
      </w:pPr>
    </w:p>
    <w:p w:rsidR="00437DD1" w:rsidRPr="006010EF" w:rsidRDefault="000A3136" w:rsidP="006010EF">
      <w:pPr>
        <w:ind w:firstLineChars="200" w:firstLine="640"/>
        <w:rPr>
          <w:rFonts w:eastAsia="黑体"/>
          <w:szCs w:val="32"/>
        </w:rPr>
      </w:pPr>
      <w:r w:rsidRPr="006010EF">
        <w:rPr>
          <w:rFonts w:eastAsia="黑体"/>
          <w:szCs w:val="32"/>
        </w:rPr>
        <w:t>一、抽样方法</w:t>
      </w:r>
    </w:p>
    <w:p w:rsidR="00437DD1" w:rsidRPr="006010EF" w:rsidRDefault="000A3136" w:rsidP="006010EF">
      <w:pPr>
        <w:widowControl/>
        <w:ind w:firstLineChars="200" w:firstLine="640"/>
        <w:rPr>
          <w:szCs w:val="32"/>
        </w:rPr>
      </w:pPr>
      <w:r w:rsidRPr="006010EF">
        <w:rPr>
          <w:kern w:val="0"/>
          <w:szCs w:val="32"/>
        </w:rPr>
        <w:t>以随机抽样的方式在被抽查市场主体的待销产品中抽取。</w:t>
      </w:r>
    </w:p>
    <w:p w:rsidR="00437DD1" w:rsidRPr="006010EF" w:rsidRDefault="000A3136" w:rsidP="006010EF">
      <w:pPr>
        <w:adjustRightInd w:val="0"/>
        <w:snapToGrid w:val="0"/>
        <w:ind w:firstLine="640"/>
        <w:rPr>
          <w:szCs w:val="32"/>
        </w:rPr>
      </w:pPr>
      <w:r w:rsidRPr="006010EF">
        <w:rPr>
          <w:szCs w:val="32"/>
        </w:rPr>
        <w:t>随机数一般可使用随机数表等方法产生。</w:t>
      </w:r>
    </w:p>
    <w:p w:rsidR="00437DD1" w:rsidRPr="006010EF" w:rsidRDefault="000A3136" w:rsidP="006010EF">
      <w:pPr>
        <w:ind w:firstLineChars="200" w:firstLine="640"/>
        <w:rPr>
          <w:color w:val="000000"/>
          <w:szCs w:val="32"/>
        </w:rPr>
      </w:pPr>
      <w:r w:rsidRPr="006010EF">
        <w:rPr>
          <w:color w:val="000000"/>
          <w:szCs w:val="32"/>
        </w:rPr>
        <w:t>抽查数量：每款产品抽取</w:t>
      </w:r>
      <w:r w:rsidRPr="006010EF">
        <w:rPr>
          <w:color w:val="000000"/>
          <w:szCs w:val="32"/>
        </w:rPr>
        <w:t>2</w:t>
      </w:r>
      <w:r w:rsidRPr="006010EF">
        <w:rPr>
          <w:color w:val="000000"/>
          <w:szCs w:val="32"/>
        </w:rPr>
        <w:t>组样本，第</w:t>
      </w:r>
      <w:r w:rsidRPr="006010EF">
        <w:rPr>
          <w:color w:val="000000"/>
          <w:szCs w:val="32"/>
        </w:rPr>
        <w:t>1</w:t>
      </w:r>
      <w:r w:rsidRPr="006010EF">
        <w:rPr>
          <w:color w:val="000000"/>
          <w:szCs w:val="32"/>
        </w:rPr>
        <w:t>组用于检验，第</w:t>
      </w:r>
      <w:r w:rsidRPr="006010EF">
        <w:rPr>
          <w:color w:val="000000"/>
          <w:szCs w:val="32"/>
        </w:rPr>
        <w:t>2</w:t>
      </w:r>
      <w:r w:rsidRPr="006010EF">
        <w:rPr>
          <w:color w:val="000000"/>
          <w:szCs w:val="32"/>
        </w:rPr>
        <w:t>组用于备样。具体抽样数量如下：</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2491"/>
        <w:gridCol w:w="2852"/>
        <w:gridCol w:w="2268"/>
      </w:tblGrid>
      <w:tr w:rsidR="00437DD1" w:rsidRPr="006010EF" w:rsidTr="00D72332">
        <w:trPr>
          <w:cantSplit/>
          <w:trHeight w:val="666"/>
          <w:jc w:val="center"/>
        </w:trPr>
        <w:tc>
          <w:tcPr>
            <w:tcW w:w="826" w:type="dxa"/>
            <w:vAlign w:val="center"/>
          </w:tcPr>
          <w:p w:rsidR="00437DD1" w:rsidRPr="006010EF" w:rsidRDefault="000A3136" w:rsidP="006010EF">
            <w:pPr>
              <w:adjustRightInd w:val="0"/>
              <w:snapToGrid w:val="0"/>
              <w:jc w:val="center"/>
              <w:rPr>
                <w:b/>
                <w:sz w:val="24"/>
              </w:rPr>
            </w:pPr>
            <w:r w:rsidRPr="006010EF">
              <w:rPr>
                <w:b/>
                <w:sz w:val="24"/>
              </w:rPr>
              <w:t>序号</w:t>
            </w:r>
          </w:p>
        </w:tc>
        <w:tc>
          <w:tcPr>
            <w:tcW w:w="2491" w:type="dxa"/>
            <w:vAlign w:val="center"/>
          </w:tcPr>
          <w:p w:rsidR="00437DD1" w:rsidRPr="006010EF" w:rsidRDefault="000A3136" w:rsidP="006010EF">
            <w:pPr>
              <w:adjustRightInd w:val="0"/>
              <w:snapToGrid w:val="0"/>
              <w:jc w:val="center"/>
              <w:rPr>
                <w:b/>
                <w:sz w:val="24"/>
              </w:rPr>
            </w:pPr>
            <w:r w:rsidRPr="006010EF">
              <w:rPr>
                <w:b/>
                <w:sz w:val="24"/>
              </w:rPr>
              <w:t>产品名称</w:t>
            </w:r>
          </w:p>
        </w:tc>
        <w:tc>
          <w:tcPr>
            <w:tcW w:w="2852" w:type="dxa"/>
            <w:vAlign w:val="center"/>
          </w:tcPr>
          <w:p w:rsidR="00437DD1" w:rsidRPr="006010EF" w:rsidRDefault="000A3136" w:rsidP="006010EF">
            <w:pPr>
              <w:adjustRightInd w:val="0"/>
              <w:snapToGrid w:val="0"/>
              <w:jc w:val="center"/>
              <w:rPr>
                <w:b/>
                <w:sz w:val="24"/>
              </w:rPr>
            </w:pPr>
            <w:r w:rsidRPr="006010EF">
              <w:rPr>
                <w:b/>
                <w:sz w:val="24"/>
              </w:rPr>
              <w:t>第</w:t>
            </w:r>
            <w:r w:rsidRPr="006010EF">
              <w:rPr>
                <w:b/>
                <w:sz w:val="24"/>
              </w:rPr>
              <w:t>1</w:t>
            </w:r>
            <w:r w:rsidRPr="006010EF">
              <w:rPr>
                <w:b/>
                <w:sz w:val="24"/>
              </w:rPr>
              <w:t>组数量</w:t>
            </w:r>
          </w:p>
        </w:tc>
        <w:tc>
          <w:tcPr>
            <w:tcW w:w="2268" w:type="dxa"/>
            <w:vAlign w:val="center"/>
          </w:tcPr>
          <w:p w:rsidR="00437DD1" w:rsidRPr="006010EF" w:rsidRDefault="000A3136" w:rsidP="006010EF">
            <w:pPr>
              <w:adjustRightInd w:val="0"/>
              <w:snapToGrid w:val="0"/>
              <w:jc w:val="center"/>
              <w:rPr>
                <w:b/>
                <w:sz w:val="24"/>
              </w:rPr>
            </w:pPr>
            <w:r w:rsidRPr="006010EF">
              <w:rPr>
                <w:b/>
                <w:sz w:val="24"/>
              </w:rPr>
              <w:t>第</w:t>
            </w:r>
            <w:r w:rsidRPr="006010EF">
              <w:rPr>
                <w:b/>
                <w:sz w:val="24"/>
              </w:rPr>
              <w:t>2</w:t>
            </w:r>
            <w:r w:rsidRPr="006010EF">
              <w:rPr>
                <w:b/>
                <w:sz w:val="24"/>
              </w:rPr>
              <w:t>组数量</w:t>
            </w:r>
          </w:p>
        </w:tc>
      </w:tr>
      <w:tr w:rsidR="00437DD1" w:rsidRPr="006010EF">
        <w:trPr>
          <w:cantSplit/>
          <w:jc w:val="center"/>
        </w:trPr>
        <w:tc>
          <w:tcPr>
            <w:tcW w:w="826" w:type="dxa"/>
            <w:vAlign w:val="center"/>
          </w:tcPr>
          <w:p w:rsidR="00437DD1" w:rsidRPr="006010EF" w:rsidRDefault="000A3136" w:rsidP="006010EF">
            <w:pPr>
              <w:adjustRightInd w:val="0"/>
              <w:snapToGrid w:val="0"/>
              <w:jc w:val="center"/>
              <w:rPr>
                <w:sz w:val="24"/>
              </w:rPr>
            </w:pPr>
            <w:r w:rsidRPr="006010EF">
              <w:rPr>
                <w:sz w:val="24"/>
              </w:rPr>
              <w:t>1</w:t>
            </w:r>
          </w:p>
        </w:tc>
        <w:tc>
          <w:tcPr>
            <w:tcW w:w="2491" w:type="dxa"/>
            <w:vAlign w:val="center"/>
          </w:tcPr>
          <w:p w:rsidR="00437DD1" w:rsidRPr="006010EF" w:rsidRDefault="007E7B31" w:rsidP="006010EF">
            <w:pPr>
              <w:adjustRightInd w:val="0"/>
              <w:snapToGrid w:val="0"/>
              <w:jc w:val="center"/>
              <w:rPr>
                <w:sz w:val="24"/>
              </w:rPr>
            </w:pPr>
            <w:r>
              <w:rPr>
                <w:rFonts w:hint="eastAsia"/>
                <w:sz w:val="24"/>
              </w:rPr>
              <w:t>衣料用液体洗涤剂</w:t>
            </w:r>
          </w:p>
        </w:tc>
        <w:tc>
          <w:tcPr>
            <w:tcW w:w="2852" w:type="dxa"/>
            <w:vAlign w:val="center"/>
          </w:tcPr>
          <w:p w:rsidR="00437DD1" w:rsidRPr="006010EF" w:rsidRDefault="00D72332" w:rsidP="006010EF">
            <w:pPr>
              <w:adjustRightInd w:val="0"/>
              <w:snapToGrid w:val="0"/>
              <w:jc w:val="center"/>
              <w:rPr>
                <w:sz w:val="24"/>
              </w:rPr>
            </w:pPr>
            <w:r>
              <w:rPr>
                <w:rFonts w:hint="eastAsia"/>
                <w:sz w:val="24"/>
              </w:rPr>
              <w:t>1L</w:t>
            </w:r>
          </w:p>
        </w:tc>
        <w:tc>
          <w:tcPr>
            <w:tcW w:w="2268" w:type="dxa"/>
            <w:vAlign w:val="center"/>
          </w:tcPr>
          <w:p w:rsidR="00437DD1" w:rsidRPr="006010EF" w:rsidRDefault="00D72332" w:rsidP="006010EF">
            <w:pPr>
              <w:adjustRightInd w:val="0"/>
              <w:snapToGrid w:val="0"/>
              <w:jc w:val="center"/>
              <w:rPr>
                <w:sz w:val="24"/>
              </w:rPr>
            </w:pPr>
            <w:r>
              <w:rPr>
                <w:rFonts w:hint="eastAsia"/>
                <w:sz w:val="24"/>
              </w:rPr>
              <w:t>1L</w:t>
            </w:r>
          </w:p>
        </w:tc>
      </w:tr>
    </w:tbl>
    <w:p w:rsidR="00437DD1" w:rsidRPr="006010EF" w:rsidRDefault="000A3136" w:rsidP="006010EF">
      <w:pPr>
        <w:adjustRightInd w:val="0"/>
        <w:snapToGrid w:val="0"/>
        <w:ind w:firstLine="641"/>
        <w:rPr>
          <w:color w:val="000000"/>
          <w:szCs w:val="32"/>
        </w:rPr>
      </w:pPr>
      <w:r w:rsidRPr="006010EF">
        <w:rPr>
          <w:color w:val="000000"/>
          <w:szCs w:val="32"/>
        </w:rPr>
        <w:t>其他注意事项：</w:t>
      </w:r>
      <w:r w:rsidR="00D72332">
        <w:rPr>
          <w:rFonts w:hint="eastAsia"/>
          <w:color w:val="000000"/>
          <w:szCs w:val="32"/>
        </w:rPr>
        <w:t>散装</w:t>
      </w:r>
      <w:r w:rsidRPr="006010EF">
        <w:rPr>
          <w:color w:val="000000"/>
          <w:szCs w:val="32"/>
        </w:rPr>
        <w:t>产品应将样品缩分至</w:t>
      </w:r>
      <w:r w:rsidR="00D72332">
        <w:rPr>
          <w:rFonts w:hint="eastAsia"/>
          <w:color w:val="000000"/>
          <w:szCs w:val="32"/>
        </w:rPr>
        <w:t>2L</w:t>
      </w:r>
      <w:r w:rsidRPr="006010EF">
        <w:rPr>
          <w:color w:val="000000"/>
          <w:szCs w:val="32"/>
        </w:rPr>
        <w:t>左右，分装在</w:t>
      </w:r>
      <w:r w:rsidRPr="006010EF">
        <w:rPr>
          <w:color w:val="000000"/>
          <w:szCs w:val="32"/>
        </w:rPr>
        <w:t>2</w:t>
      </w:r>
      <w:r w:rsidRPr="006010EF">
        <w:rPr>
          <w:color w:val="000000"/>
          <w:szCs w:val="32"/>
        </w:rPr>
        <w:t>个塑料瓶中。当独立包装产品重量（体积）低于抽样数量要求时，应尽量整包装抽取，避免分装。对于执行企业产品标准的产品，受检单位或生产单位还应在抽样时提供有效的企业产品标准。</w:t>
      </w:r>
    </w:p>
    <w:p w:rsidR="00437DD1" w:rsidRPr="006010EF" w:rsidRDefault="000A3136" w:rsidP="006010EF">
      <w:pPr>
        <w:adjustRightInd w:val="0"/>
        <w:snapToGrid w:val="0"/>
        <w:ind w:firstLineChars="200" w:firstLine="640"/>
        <w:rPr>
          <w:rFonts w:eastAsia="黑体"/>
          <w:color w:val="000000"/>
          <w:szCs w:val="32"/>
        </w:rPr>
      </w:pPr>
      <w:r w:rsidRPr="006010EF">
        <w:rPr>
          <w:rFonts w:eastAsia="黑体"/>
          <w:color w:val="000000"/>
          <w:szCs w:val="32"/>
        </w:rPr>
        <w:t>二、主要检验项目及检验项目属性划分</w:t>
      </w:r>
    </w:p>
    <w:p w:rsidR="00437DD1" w:rsidRPr="006010EF" w:rsidRDefault="00437DD1" w:rsidP="006010EF">
      <w:pPr>
        <w:adjustRightInd w:val="0"/>
        <w:snapToGrid w:val="0"/>
        <w:ind w:firstLine="640"/>
        <w:rPr>
          <w:color w:val="000000" w:themeColor="text1"/>
          <w:szCs w:val="32"/>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2234"/>
        <w:gridCol w:w="2041"/>
        <w:gridCol w:w="739"/>
        <w:gridCol w:w="906"/>
        <w:gridCol w:w="852"/>
        <w:gridCol w:w="839"/>
        <w:gridCol w:w="812"/>
      </w:tblGrid>
      <w:tr w:rsidR="00437DD1" w:rsidRPr="006010EF">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序号</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检验项目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检验方法</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强制性</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非强制性</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重要项</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较重要项</w:t>
            </w:r>
          </w:p>
        </w:tc>
        <w:tc>
          <w:tcPr>
            <w:tcW w:w="812" w:type="dxa"/>
            <w:tcBorders>
              <w:top w:val="single" w:sz="4" w:space="0" w:color="auto"/>
              <w:left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次要项</w:t>
            </w:r>
          </w:p>
        </w:tc>
      </w:tr>
      <w:tr w:rsidR="006D1704" w:rsidRPr="006010EF">
        <w:trPr>
          <w:cantSplit/>
          <w:trHeight w:val="425"/>
          <w:jc w:val="center"/>
        </w:trPr>
        <w:tc>
          <w:tcPr>
            <w:tcW w:w="734" w:type="dxa"/>
            <w:vAlign w:val="center"/>
          </w:tcPr>
          <w:p w:rsidR="006D1704" w:rsidRPr="006010EF" w:rsidRDefault="006D1704" w:rsidP="006010EF">
            <w:pPr>
              <w:adjustRightInd w:val="0"/>
              <w:snapToGrid w:val="0"/>
              <w:jc w:val="center"/>
              <w:rPr>
                <w:color w:val="000000" w:themeColor="text1"/>
                <w:sz w:val="24"/>
              </w:rPr>
            </w:pPr>
            <w:r w:rsidRPr="006010EF">
              <w:rPr>
                <w:color w:val="000000" w:themeColor="text1"/>
                <w:sz w:val="24"/>
              </w:rPr>
              <w:t>1</w:t>
            </w:r>
          </w:p>
        </w:tc>
        <w:tc>
          <w:tcPr>
            <w:tcW w:w="2234" w:type="dxa"/>
            <w:vAlign w:val="center"/>
          </w:tcPr>
          <w:p w:rsidR="006D1704" w:rsidRPr="006010EF" w:rsidRDefault="006D1704" w:rsidP="006010EF">
            <w:pPr>
              <w:adjustRightInd w:val="0"/>
              <w:snapToGrid w:val="0"/>
              <w:jc w:val="center"/>
              <w:rPr>
                <w:color w:val="000000" w:themeColor="text1"/>
                <w:sz w:val="24"/>
              </w:rPr>
            </w:pPr>
            <w:r>
              <w:rPr>
                <w:rFonts w:hint="eastAsia"/>
                <w:color w:val="000000" w:themeColor="text1"/>
                <w:sz w:val="24"/>
              </w:rPr>
              <w:t>外观</w:t>
            </w:r>
          </w:p>
        </w:tc>
        <w:tc>
          <w:tcPr>
            <w:tcW w:w="2041" w:type="dxa"/>
            <w:vAlign w:val="center"/>
          </w:tcPr>
          <w:p w:rsidR="006D1704" w:rsidRPr="006010EF" w:rsidRDefault="006D1704" w:rsidP="006010EF">
            <w:pPr>
              <w:pStyle w:val="1"/>
              <w:rPr>
                <w:rFonts w:ascii="Times New Roman" w:eastAsia="仿宋_GB2312"/>
                <w:color w:val="000000" w:themeColor="text1"/>
                <w:kern w:val="2"/>
                <w:sz w:val="24"/>
              </w:rPr>
            </w:pPr>
            <w:r>
              <w:rPr>
                <w:rFonts w:ascii="Times New Roman" w:eastAsia="仿宋_GB2312" w:hint="eastAsia"/>
                <w:color w:val="000000" w:themeColor="text1"/>
                <w:kern w:val="2"/>
                <w:sz w:val="24"/>
              </w:rPr>
              <w:t>QB/T 1224</w:t>
            </w:r>
            <w:r>
              <w:rPr>
                <w:rFonts w:ascii="Times New Roman" w:eastAsia="仿宋_GB2312" w:hint="eastAsia"/>
                <w:color w:val="000000" w:themeColor="text1"/>
                <w:kern w:val="2"/>
                <w:sz w:val="24"/>
              </w:rPr>
              <w:t>中</w:t>
            </w:r>
            <w:r>
              <w:rPr>
                <w:rFonts w:ascii="Times New Roman" w:eastAsia="仿宋_GB2312" w:hint="eastAsia"/>
                <w:color w:val="000000" w:themeColor="text1"/>
                <w:kern w:val="2"/>
                <w:sz w:val="24"/>
              </w:rPr>
              <w:t>6.1</w:t>
            </w:r>
          </w:p>
        </w:tc>
        <w:tc>
          <w:tcPr>
            <w:tcW w:w="739" w:type="dxa"/>
            <w:vAlign w:val="center"/>
          </w:tcPr>
          <w:p w:rsidR="006D1704" w:rsidRPr="006010EF" w:rsidRDefault="006D1704" w:rsidP="006010EF">
            <w:pPr>
              <w:adjustRightInd w:val="0"/>
              <w:snapToGrid w:val="0"/>
              <w:jc w:val="center"/>
              <w:rPr>
                <w:color w:val="000000" w:themeColor="text1"/>
                <w:sz w:val="24"/>
              </w:rPr>
            </w:pPr>
          </w:p>
        </w:tc>
        <w:tc>
          <w:tcPr>
            <w:tcW w:w="906" w:type="dxa"/>
            <w:vAlign w:val="center"/>
          </w:tcPr>
          <w:p w:rsidR="006D1704" w:rsidRPr="006010EF" w:rsidRDefault="006D1704" w:rsidP="006010EF">
            <w:pPr>
              <w:adjustRightInd w:val="0"/>
              <w:snapToGrid w:val="0"/>
              <w:jc w:val="center"/>
              <w:rPr>
                <w:sz w:val="24"/>
              </w:rPr>
            </w:pPr>
            <w:r w:rsidRPr="006010EF">
              <w:rPr>
                <w:sz w:val="24"/>
              </w:rPr>
              <w:t>●</w:t>
            </w:r>
          </w:p>
        </w:tc>
        <w:tc>
          <w:tcPr>
            <w:tcW w:w="852" w:type="dxa"/>
            <w:vAlign w:val="center"/>
          </w:tcPr>
          <w:p w:rsidR="006D1704" w:rsidRPr="006010EF" w:rsidRDefault="006D1704" w:rsidP="006010EF">
            <w:pPr>
              <w:adjustRightInd w:val="0"/>
              <w:snapToGrid w:val="0"/>
              <w:jc w:val="center"/>
              <w:rPr>
                <w:sz w:val="24"/>
              </w:rPr>
            </w:pPr>
          </w:p>
        </w:tc>
        <w:tc>
          <w:tcPr>
            <w:tcW w:w="839" w:type="dxa"/>
            <w:vAlign w:val="center"/>
          </w:tcPr>
          <w:p w:rsidR="006D1704" w:rsidRPr="006010EF" w:rsidRDefault="006D1704" w:rsidP="006010EF">
            <w:pPr>
              <w:adjustRightInd w:val="0"/>
              <w:snapToGrid w:val="0"/>
              <w:jc w:val="center"/>
              <w:rPr>
                <w:color w:val="000000" w:themeColor="text1"/>
                <w:sz w:val="24"/>
              </w:rPr>
            </w:pPr>
          </w:p>
        </w:tc>
        <w:tc>
          <w:tcPr>
            <w:tcW w:w="812" w:type="dxa"/>
            <w:vAlign w:val="center"/>
          </w:tcPr>
          <w:p w:rsidR="006D1704" w:rsidRPr="006010EF" w:rsidRDefault="006D1704" w:rsidP="00F764B7">
            <w:pPr>
              <w:adjustRightInd w:val="0"/>
              <w:snapToGrid w:val="0"/>
              <w:jc w:val="center"/>
              <w:rPr>
                <w:sz w:val="24"/>
              </w:rPr>
            </w:pPr>
            <w:r w:rsidRPr="006010EF">
              <w:rPr>
                <w:sz w:val="24"/>
              </w:rPr>
              <w:t>●</w:t>
            </w:r>
          </w:p>
        </w:tc>
      </w:tr>
      <w:tr w:rsidR="006D1704" w:rsidRPr="006010EF">
        <w:trPr>
          <w:cantSplit/>
          <w:trHeight w:val="425"/>
          <w:jc w:val="center"/>
        </w:trPr>
        <w:tc>
          <w:tcPr>
            <w:tcW w:w="734" w:type="dxa"/>
            <w:vAlign w:val="center"/>
          </w:tcPr>
          <w:p w:rsidR="006D1704" w:rsidRPr="006010EF" w:rsidRDefault="006D1704" w:rsidP="006010EF">
            <w:pPr>
              <w:adjustRightInd w:val="0"/>
              <w:snapToGrid w:val="0"/>
              <w:jc w:val="center"/>
              <w:rPr>
                <w:sz w:val="24"/>
              </w:rPr>
            </w:pPr>
            <w:r w:rsidRPr="006010EF">
              <w:rPr>
                <w:sz w:val="24"/>
              </w:rPr>
              <w:t>2</w:t>
            </w:r>
          </w:p>
        </w:tc>
        <w:tc>
          <w:tcPr>
            <w:tcW w:w="2234" w:type="dxa"/>
            <w:vAlign w:val="center"/>
          </w:tcPr>
          <w:p w:rsidR="006D1704" w:rsidRPr="006010EF" w:rsidRDefault="006D1704" w:rsidP="006010EF">
            <w:pPr>
              <w:adjustRightInd w:val="0"/>
              <w:snapToGrid w:val="0"/>
              <w:jc w:val="center"/>
              <w:rPr>
                <w:sz w:val="24"/>
              </w:rPr>
            </w:pPr>
            <w:r>
              <w:rPr>
                <w:rFonts w:hint="eastAsia"/>
                <w:sz w:val="24"/>
              </w:rPr>
              <w:t>气味</w:t>
            </w:r>
          </w:p>
        </w:tc>
        <w:tc>
          <w:tcPr>
            <w:tcW w:w="2041" w:type="dxa"/>
            <w:vAlign w:val="center"/>
          </w:tcPr>
          <w:p w:rsidR="006D1704" w:rsidRPr="006010EF" w:rsidRDefault="006D1704" w:rsidP="006010EF">
            <w:pPr>
              <w:adjustRightInd w:val="0"/>
              <w:snapToGrid w:val="0"/>
              <w:jc w:val="center"/>
              <w:rPr>
                <w:sz w:val="24"/>
              </w:rPr>
            </w:pPr>
            <w:r>
              <w:rPr>
                <w:rFonts w:hint="eastAsia"/>
                <w:color w:val="000000" w:themeColor="text1"/>
                <w:sz w:val="24"/>
              </w:rPr>
              <w:t>QB/T 1224</w:t>
            </w:r>
            <w:r>
              <w:rPr>
                <w:rFonts w:hint="eastAsia"/>
                <w:color w:val="000000" w:themeColor="text1"/>
                <w:sz w:val="24"/>
              </w:rPr>
              <w:t>中</w:t>
            </w:r>
            <w:r>
              <w:rPr>
                <w:rFonts w:hint="eastAsia"/>
                <w:color w:val="000000" w:themeColor="text1"/>
                <w:sz w:val="24"/>
              </w:rPr>
              <w:t>6.2</w:t>
            </w:r>
          </w:p>
        </w:tc>
        <w:tc>
          <w:tcPr>
            <w:tcW w:w="739" w:type="dxa"/>
            <w:vAlign w:val="center"/>
          </w:tcPr>
          <w:p w:rsidR="006D1704" w:rsidRPr="006010EF" w:rsidRDefault="006D1704" w:rsidP="006010EF">
            <w:pPr>
              <w:adjustRightInd w:val="0"/>
              <w:snapToGrid w:val="0"/>
              <w:jc w:val="center"/>
              <w:rPr>
                <w:sz w:val="24"/>
              </w:rPr>
            </w:pPr>
          </w:p>
        </w:tc>
        <w:tc>
          <w:tcPr>
            <w:tcW w:w="906" w:type="dxa"/>
            <w:vAlign w:val="center"/>
          </w:tcPr>
          <w:p w:rsidR="006D1704" w:rsidRPr="006010EF" w:rsidRDefault="006D1704" w:rsidP="00453F4B">
            <w:pPr>
              <w:adjustRightInd w:val="0"/>
              <w:snapToGrid w:val="0"/>
              <w:jc w:val="center"/>
              <w:rPr>
                <w:sz w:val="24"/>
              </w:rPr>
            </w:pPr>
            <w:r w:rsidRPr="006010EF">
              <w:rPr>
                <w:sz w:val="24"/>
              </w:rPr>
              <w:t>●</w:t>
            </w:r>
          </w:p>
        </w:tc>
        <w:tc>
          <w:tcPr>
            <w:tcW w:w="852" w:type="dxa"/>
            <w:vAlign w:val="center"/>
          </w:tcPr>
          <w:p w:rsidR="006D1704" w:rsidRPr="006010EF" w:rsidRDefault="006D1704" w:rsidP="006010EF">
            <w:pPr>
              <w:adjustRightInd w:val="0"/>
              <w:snapToGrid w:val="0"/>
              <w:jc w:val="center"/>
              <w:rPr>
                <w:sz w:val="20"/>
              </w:rPr>
            </w:pPr>
          </w:p>
        </w:tc>
        <w:tc>
          <w:tcPr>
            <w:tcW w:w="839" w:type="dxa"/>
            <w:vAlign w:val="center"/>
          </w:tcPr>
          <w:p w:rsidR="006D1704" w:rsidRPr="006010EF" w:rsidRDefault="006D1704" w:rsidP="006010EF">
            <w:pPr>
              <w:adjustRightInd w:val="0"/>
              <w:snapToGrid w:val="0"/>
              <w:jc w:val="center"/>
              <w:rPr>
                <w:sz w:val="24"/>
              </w:rPr>
            </w:pPr>
          </w:p>
        </w:tc>
        <w:tc>
          <w:tcPr>
            <w:tcW w:w="812" w:type="dxa"/>
            <w:vAlign w:val="center"/>
          </w:tcPr>
          <w:p w:rsidR="006D1704" w:rsidRPr="006010EF" w:rsidRDefault="006D1704" w:rsidP="00F764B7">
            <w:pPr>
              <w:adjustRightInd w:val="0"/>
              <w:snapToGrid w:val="0"/>
              <w:jc w:val="center"/>
              <w:rPr>
                <w:sz w:val="20"/>
              </w:rPr>
            </w:pPr>
            <w:r w:rsidRPr="006010EF">
              <w:rPr>
                <w:sz w:val="24"/>
              </w:rPr>
              <w:t>●</w:t>
            </w:r>
          </w:p>
        </w:tc>
      </w:tr>
      <w:tr w:rsidR="006D1704" w:rsidRPr="006010EF">
        <w:trPr>
          <w:cantSplit/>
          <w:trHeight w:val="425"/>
          <w:jc w:val="center"/>
        </w:trPr>
        <w:tc>
          <w:tcPr>
            <w:tcW w:w="734" w:type="dxa"/>
            <w:vAlign w:val="center"/>
          </w:tcPr>
          <w:p w:rsidR="006D1704" w:rsidRPr="006010EF" w:rsidRDefault="006D1704" w:rsidP="006010EF">
            <w:pPr>
              <w:adjustRightInd w:val="0"/>
              <w:snapToGrid w:val="0"/>
              <w:jc w:val="center"/>
              <w:rPr>
                <w:sz w:val="24"/>
              </w:rPr>
            </w:pPr>
            <w:r w:rsidRPr="006010EF">
              <w:rPr>
                <w:sz w:val="24"/>
              </w:rPr>
              <w:t>3</w:t>
            </w:r>
          </w:p>
        </w:tc>
        <w:tc>
          <w:tcPr>
            <w:tcW w:w="2234" w:type="dxa"/>
            <w:vAlign w:val="center"/>
          </w:tcPr>
          <w:p w:rsidR="006D1704" w:rsidRPr="006010EF" w:rsidRDefault="006D1704" w:rsidP="006010EF">
            <w:pPr>
              <w:adjustRightInd w:val="0"/>
              <w:snapToGrid w:val="0"/>
              <w:jc w:val="center"/>
              <w:rPr>
                <w:sz w:val="24"/>
              </w:rPr>
            </w:pPr>
            <w:r>
              <w:rPr>
                <w:rFonts w:hint="eastAsia"/>
                <w:sz w:val="24"/>
              </w:rPr>
              <w:t>稳定性</w:t>
            </w:r>
          </w:p>
        </w:tc>
        <w:tc>
          <w:tcPr>
            <w:tcW w:w="2041" w:type="dxa"/>
            <w:vAlign w:val="center"/>
          </w:tcPr>
          <w:p w:rsidR="006D1704" w:rsidRPr="006010EF" w:rsidRDefault="006D1704" w:rsidP="006010EF">
            <w:pPr>
              <w:adjustRightInd w:val="0"/>
              <w:snapToGrid w:val="0"/>
              <w:jc w:val="center"/>
              <w:rPr>
                <w:bCs/>
                <w:sz w:val="24"/>
              </w:rPr>
            </w:pPr>
            <w:r>
              <w:rPr>
                <w:rFonts w:hint="eastAsia"/>
                <w:color w:val="000000" w:themeColor="text1"/>
                <w:sz w:val="24"/>
              </w:rPr>
              <w:t>QB/T 1224</w:t>
            </w:r>
            <w:r>
              <w:rPr>
                <w:rFonts w:hint="eastAsia"/>
                <w:color w:val="000000" w:themeColor="text1"/>
                <w:sz w:val="24"/>
              </w:rPr>
              <w:t>中</w:t>
            </w:r>
            <w:r>
              <w:rPr>
                <w:rFonts w:hint="eastAsia"/>
                <w:color w:val="000000" w:themeColor="text1"/>
                <w:sz w:val="24"/>
              </w:rPr>
              <w:t>6.3</w:t>
            </w:r>
          </w:p>
        </w:tc>
        <w:tc>
          <w:tcPr>
            <w:tcW w:w="739" w:type="dxa"/>
            <w:vAlign w:val="center"/>
          </w:tcPr>
          <w:p w:rsidR="006D1704" w:rsidRPr="006010EF" w:rsidRDefault="006D1704" w:rsidP="006010EF">
            <w:pPr>
              <w:adjustRightInd w:val="0"/>
              <w:snapToGrid w:val="0"/>
              <w:jc w:val="center"/>
              <w:rPr>
                <w:sz w:val="24"/>
              </w:rPr>
            </w:pPr>
          </w:p>
        </w:tc>
        <w:tc>
          <w:tcPr>
            <w:tcW w:w="906" w:type="dxa"/>
            <w:vAlign w:val="center"/>
          </w:tcPr>
          <w:p w:rsidR="006D1704" w:rsidRPr="006010EF" w:rsidRDefault="006D1704" w:rsidP="00453F4B">
            <w:pPr>
              <w:adjustRightInd w:val="0"/>
              <w:snapToGrid w:val="0"/>
              <w:jc w:val="center"/>
              <w:rPr>
                <w:sz w:val="24"/>
              </w:rPr>
            </w:pPr>
            <w:r w:rsidRPr="006010EF">
              <w:rPr>
                <w:sz w:val="24"/>
              </w:rPr>
              <w:t>●</w:t>
            </w:r>
          </w:p>
        </w:tc>
        <w:tc>
          <w:tcPr>
            <w:tcW w:w="852" w:type="dxa"/>
            <w:vAlign w:val="center"/>
          </w:tcPr>
          <w:p w:rsidR="006D1704" w:rsidRPr="006010EF" w:rsidRDefault="006D1704" w:rsidP="006010EF">
            <w:pPr>
              <w:adjustRightInd w:val="0"/>
              <w:snapToGrid w:val="0"/>
              <w:jc w:val="center"/>
              <w:rPr>
                <w:sz w:val="24"/>
              </w:rPr>
            </w:pPr>
          </w:p>
        </w:tc>
        <w:tc>
          <w:tcPr>
            <w:tcW w:w="839" w:type="dxa"/>
            <w:vAlign w:val="center"/>
          </w:tcPr>
          <w:p w:rsidR="006D1704" w:rsidRPr="006010EF" w:rsidRDefault="006D1704" w:rsidP="006010EF">
            <w:pPr>
              <w:adjustRightInd w:val="0"/>
              <w:snapToGrid w:val="0"/>
              <w:jc w:val="center"/>
              <w:rPr>
                <w:sz w:val="24"/>
              </w:rPr>
            </w:pPr>
            <w:r w:rsidRPr="006010EF">
              <w:rPr>
                <w:sz w:val="24"/>
              </w:rPr>
              <w:t>●</w:t>
            </w:r>
          </w:p>
        </w:tc>
        <w:tc>
          <w:tcPr>
            <w:tcW w:w="812" w:type="dxa"/>
            <w:vAlign w:val="center"/>
          </w:tcPr>
          <w:p w:rsidR="006D1704" w:rsidRPr="006010EF" w:rsidRDefault="006D1704" w:rsidP="006010EF">
            <w:pPr>
              <w:adjustRightInd w:val="0"/>
              <w:snapToGrid w:val="0"/>
              <w:jc w:val="center"/>
              <w:rPr>
                <w:color w:val="000000" w:themeColor="text1"/>
                <w:sz w:val="24"/>
              </w:rPr>
            </w:pPr>
          </w:p>
        </w:tc>
      </w:tr>
      <w:tr w:rsidR="006D1704" w:rsidRPr="006010EF">
        <w:trPr>
          <w:cantSplit/>
          <w:trHeight w:val="425"/>
          <w:jc w:val="center"/>
        </w:trPr>
        <w:tc>
          <w:tcPr>
            <w:tcW w:w="734" w:type="dxa"/>
            <w:vAlign w:val="center"/>
          </w:tcPr>
          <w:p w:rsidR="006D1704" w:rsidRPr="006010EF" w:rsidRDefault="006D1704" w:rsidP="006010EF">
            <w:pPr>
              <w:adjustRightInd w:val="0"/>
              <w:snapToGrid w:val="0"/>
              <w:jc w:val="center"/>
              <w:rPr>
                <w:sz w:val="24"/>
              </w:rPr>
            </w:pPr>
            <w:r w:rsidRPr="006010EF">
              <w:rPr>
                <w:sz w:val="24"/>
              </w:rPr>
              <w:t>4</w:t>
            </w:r>
          </w:p>
        </w:tc>
        <w:tc>
          <w:tcPr>
            <w:tcW w:w="2234" w:type="dxa"/>
            <w:vAlign w:val="center"/>
          </w:tcPr>
          <w:p w:rsidR="006D1704" w:rsidRPr="006010EF" w:rsidRDefault="006D1704" w:rsidP="006010EF">
            <w:pPr>
              <w:adjustRightInd w:val="0"/>
              <w:snapToGrid w:val="0"/>
              <w:jc w:val="center"/>
              <w:rPr>
                <w:sz w:val="24"/>
              </w:rPr>
            </w:pPr>
            <w:r>
              <w:rPr>
                <w:rFonts w:hint="eastAsia"/>
                <w:sz w:val="24"/>
              </w:rPr>
              <w:t>总活性物</w:t>
            </w:r>
          </w:p>
        </w:tc>
        <w:tc>
          <w:tcPr>
            <w:tcW w:w="2041" w:type="dxa"/>
            <w:vAlign w:val="center"/>
          </w:tcPr>
          <w:p w:rsidR="006D1704" w:rsidRPr="006010EF" w:rsidRDefault="006D1704" w:rsidP="00D72332">
            <w:pPr>
              <w:adjustRightInd w:val="0"/>
              <w:snapToGrid w:val="0"/>
              <w:jc w:val="center"/>
              <w:rPr>
                <w:bCs/>
                <w:sz w:val="24"/>
              </w:rPr>
            </w:pPr>
            <w:r>
              <w:rPr>
                <w:rFonts w:hint="eastAsia"/>
                <w:color w:val="000000" w:themeColor="text1"/>
                <w:sz w:val="24"/>
              </w:rPr>
              <w:t>QB/T 1224</w:t>
            </w:r>
            <w:r>
              <w:rPr>
                <w:rFonts w:hint="eastAsia"/>
                <w:color w:val="000000" w:themeColor="text1"/>
                <w:sz w:val="24"/>
              </w:rPr>
              <w:t>中</w:t>
            </w:r>
            <w:r>
              <w:rPr>
                <w:rFonts w:hint="eastAsia"/>
                <w:color w:val="000000" w:themeColor="text1"/>
                <w:sz w:val="24"/>
              </w:rPr>
              <w:t>6.4</w:t>
            </w:r>
          </w:p>
        </w:tc>
        <w:tc>
          <w:tcPr>
            <w:tcW w:w="739" w:type="dxa"/>
            <w:vAlign w:val="center"/>
          </w:tcPr>
          <w:p w:rsidR="006D1704" w:rsidRPr="006010EF" w:rsidRDefault="006D1704" w:rsidP="006010EF">
            <w:pPr>
              <w:adjustRightInd w:val="0"/>
              <w:snapToGrid w:val="0"/>
              <w:jc w:val="center"/>
              <w:rPr>
                <w:sz w:val="24"/>
              </w:rPr>
            </w:pPr>
          </w:p>
        </w:tc>
        <w:tc>
          <w:tcPr>
            <w:tcW w:w="906" w:type="dxa"/>
            <w:vAlign w:val="center"/>
          </w:tcPr>
          <w:p w:rsidR="006D1704" w:rsidRPr="006010EF" w:rsidRDefault="006D1704" w:rsidP="00453F4B">
            <w:pPr>
              <w:adjustRightInd w:val="0"/>
              <w:snapToGrid w:val="0"/>
              <w:jc w:val="center"/>
              <w:rPr>
                <w:sz w:val="24"/>
              </w:rPr>
            </w:pPr>
            <w:r w:rsidRPr="006010EF">
              <w:rPr>
                <w:sz w:val="24"/>
              </w:rPr>
              <w:t>●</w:t>
            </w:r>
          </w:p>
        </w:tc>
        <w:tc>
          <w:tcPr>
            <w:tcW w:w="852" w:type="dxa"/>
            <w:vAlign w:val="center"/>
          </w:tcPr>
          <w:p w:rsidR="006D1704" w:rsidRPr="006010EF" w:rsidRDefault="006D1704" w:rsidP="006010EF">
            <w:pPr>
              <w:adjustRightInd w:val="0"/>
              <w:snapToGrid w:val="0"/>
              <w:jc w:val="center"/>
              <w:rPr>
                <w:sz w:val="24"/>
              </w:rPr>
            </w:pPr>
            <w:r w:rsidRPr="006010EF">
              <w:rPr>
                <w:sz w:val="24"/>
              </w:rPr>
              <w:t>●</w:t>
            </w:r>
          </w:p>
        </w:tc>
        <w:tc>
          <w:tcPr>
            <w:tcW w:w="839" w:type="dxa"/>
            <w:vAlign w:val="center"/>
          </w:tcPr>
          <w:p w:rsidR="006D1704" w:rsidRPr="006010EF" w:rsidRDefault="006D1704" w:rsidP="006010EF">
            <w:pPr>
              <w:adjustRightInd w:val="0"/>
              <w:snapToGrid w:val="0"/>
              <w:jc w:val="center"/>
              <w:rPr>
                <w:sz w:val="24"/>
              </w:rPr>
            </w:pPr>
          </w:p>
        </w:tc>
        <w:tc>
          <w:tcPr>
            <w:tcW w:w="812" w:type="dxa"/>
            <w:vAlign w:val="center"/>
          </w:tcPr>
          <w:p w:rsidR="006D1704" w:rsidRPr="006010EF" w:rsidRDefault="006D1704" w:rsidP="006010EF">
            <w:pPr>
              <w:adjustRightInd w:val="0"/>
              <w:snapToGrid w:val="0"/>
              <w:jc w:val="center"/>
              <w:rPr>
                <w:color w:val="000000" w:themeColor="text1"/>
                <w:sz w:val="24"/>
              </w:rPr>
            </w:pPr>
          </w:p>
        </w:tc>
      </w:tr>
      <w:tr w:rsidR="006D1704" w:rsidRPr="006010EF">
        <w:trPr>
          <w:cantSplit/>
          <w:trHeight w:val="425"/>
          <w:jc w:val="center"/>
        </w:trPr>
        <w:tc>
          <w:tcPr>
            <w:tcW w:w="734" w:type="dxa"/>
            <w:vAlign w:val="center"/>
          </w:tcPr>
          <w:p w:rsidR="006D1704" w:rsidRPr="006010EF" w:rsidRDefault="006D1704" w:rsidP="006010EF">
            <w:pPr>
              <w:adjustRightInd w:val="0"/>
              <w:snapToGrid w:val="0"/>
              <w:jc w:val="center"/>
              <w:rPr>
                <w:sz w:val="24"/>
              </w:rPr>
            </w:pPr>
            <w:r w:rsidRPr="006010EF">
              <w:rPr>
                <w:sz w:val="24"/>
              </w:rPr>
              <w:t>5</w:t>
            </w:r>
          </w:p>
        </w:tc>
        <w:tc>
          <w:tcPr>
            <w:tcW w:w="2234" w:type="dxa"/>
            <w:vAlign w:val="center"/>
          </w:tcPr>
          <w:p w:rsidR="006D1704" w:rsidRPr="006010EF" w:rsidRDefault="006D1704" w:rsidP="006010EF">
            <w:pPr>
              <w:adjustRightInd w:val="0"/>
              <w:snapToGrid w:val="0"/>
              <w:jc w:val="center"/>
              <w:rPr>
                <w:sz w:val="24"/>
              </w:rPr>
            </w:pPr>
            <w:r>
              <w:rPr>
                <w:rFonts w:hint="eastAsia"/>
                <w:sz w:val="24"/>
              </w:rPr>
              <w:t>pH</w:t>
            </w:r>
          </w:p>
        </w:tc>
        <w:tc>
          <w:tcPr>
            <w:tcW w:w="2041" w:type="dxa"/>
            <w:vAlign w:val="center"/>
          </w:tcPr>
          <w:p w:rsidR="006D1704" w:rsidRPr="006010EF" w:rsidRDefault="006D1704" w:rsidP="006010EF">
            <w:pPr>
              <w:adjustRightInd w:val="0"/>
              <w:snapToGrid w:val="0"/>
              <w:jc w:val="center"/>
              <w:rPr>
                <w:bCs/>
                <w:sz w:val="24"/>
              </w:rPr>
            </w:pPr>
            <w:r>
              <w:rPr>
                <w:rFonts w:hint="eastAsia"/>
                <w:color w:val="000000" w:themeColor="text1"/>
                <w:sz w:val="24"/>
              </w:rPr>
              <w:t>QB/T 1224</w:t>
            </w:r>
            <w:r>
              <w:rPr>
                <w:rFonts w:hint="eastAsia"/>
                <w:color w:val="000000" w:themeColor="text1"/>
                <w:sz w:val="24"/>
              </w:rPr>
              <w:t>中</w:t>
            </w:r>
            <w:r>
              <w:rPr>
                <w:rFonts w:hint="eastAsia"/>
                <w:color w:val="000000" w:themeColor="text1"/>
                <w:sz w:val="24"/>
              </w:rPr>
              <w:t>6.5</w:t>
            </w:r>
          </w:p>
        </w:tc>
        <w:tc>
          <w:tcPr>
            <w:tcW w:w="739" w:type="dxa"/>
            <w:vAlign w:val="center"/>
          </w:tcPr>
          <w:p w:rsidR="006D1704" w:rsidRPr="006010EF" w:rsidRDefault="006D1704" w:rsidP="006010EF">
            <w:pPr>
              <w:adjustRightInd w:val="0"/>
              <w:snapToGrid w:val="0"/>
              <w:jc w:val="center"/>
              <w:rPr>
                <w:sz w:val="24"/>
              </w:rPr>
            </w:pPr>
          </w:p>
        </w:tc>
        <w:tc>
          <w:tcPr>
            <w:tcW w:w="906" w:type="dxa"/>
            <w:vAlign w:val="center"/>
          </w:tcPr>
          <w:p w:rsidR="006D1704" w:rsidRPr="006010EF" w:rsidRDefault="006D1704" w:rsidP="00453F4B">
            <w:pPr>
              <w:adjustRightInd w:val="0"/>
              <w:snapToGrid w:val="0"/>
              <w:jc w:val="center"/>
              <w:rPr>
                <w:sz w:val="24"/>
              </w:rPr>
            </w:pPr>
            <w:r w:rsidRPr="006010EF">
              <w:rPr>
                <w:sz w:val="24"/>
              </w:rPr>
              <w:t>●</w:t>
            </w:r>
          </w:p>
        </w:tc>
        <w:tc>
          <w:tcPr>
            <w:tcW w:w="852" w:type="dxa"/>
            <w:vAlign w:val="center"/>
          </w:tcPr>
          <w:p w:rsidR="006D1704" w:rsidRPr="006010EF" w:rsidRDefault="006D1704" w:rsidP="006010EF">
            <w:pPr>
              <w:adjustRightInd w:val="0"/>
              <w:snapToGrid w:val="0"/>
              <w:jc w:val="center"/>
              <w:rPr>
                <w:sz w:val="24"/>
              </w:rPr>
            </w:pPr>
          </w:p>
        </w:tc>
        <w:tc>
          <w:tcPr>
            <w:tcW w:w="839" w:type="dxa"/>
            <w:vAlign w:val="center"/>
          </w:tcPr>
          <w:p w:rsidR="006D1704" w:rsidRPr="006010EF" w:rsidRDefault="006D1704" w:rsidP="006010EF">
            <w:pPr>
              <w:adjustRightInd w:val="0"/>
              <w:snapToGrid w:val="0"/>
              <w:jc w:val="center"/>
              <w:rPr>
                <w:sz w:val="24"/>
              </w:rPr>
            </w:pPr>
            <w:r w:rsidRPr="006010EF">
              <w:rPr>
                <w:sz w:val="24"/>
              </w:rPr>
              <w:t>●</w:t>
            </w:r>
          </w:p>
        </w:tc>
        <w:tc>
          <w:tcPr>
            <w:tcW w:w="812" w:type="dxa"/>
            <w:vAlign w:val="center"/>
          </w:tcPr>
          <w:p w:rsidR="006D1704" w:rsidRPr="006010EF" w:rsidRDefault="006D1704" w:rsidP="006010EF">
            <w:pPr>
              <w:adjustRightInd w:val="0"/>
              <w:snapToGrid w:val="0"/>
              <w:jc w:val="center"/>
              <w:rPr>
                <w:color w:val="000000" w:themeColor="text1"/>
                <w:sz w:val="24"/>
              </w:rPr>
            </w:pPr>
          </w:p>
        </w:tc>
      </w:tr>
      <w:tr w:rsidR="006D1704" w:rsidRPr="006010EF">
        <w:trPr>
          <w:cantSplit/>
          <w:trHeight w:val="425"/>
          <w:jc w:val="center"/>
        </w:trPr>
        <w:tc>
          <w:tcPr>
            <w:tcW w:w="734" w:type="dxa"/>
            <w:vAlign w:val="center"/>
          </w:tcPr>
          <w:p w:rsidR="006D1704" w:rsidRPr="006010EF" w:rsidRDefault="006D1704" w:rsidP="006010EF">
            <w:pPr>
              <w:adjustRightInd w:val="0"/>
              <w:snapToGrid w:val="0"/>
              <w:jc w:val="center"/>
              <w:rPr>
                <w:sz w:val="24"/>
              </w:rPr>
            </w:pPr>
            <w:r w:rsidRPr="006010EF">
              <w:rPr>
                <w:sz w:val="24"/>
              </w:rPr>
              <w:t>6</w:t>
            </w:r>
          </w:p>
        </w:tc>
        <w:tc>
          <w:tcPr>
            <w:tcW w:w="2234" w:type="dxa"/>
            <w:vAlign w:val="center"/>
          </w:tcPr>
          <w:p w:rsidR="006D1704" w:rsidRPr="006010EF" w:rsidRDefault="006D1704" w:rsidP="006010EF">
            <w:pPr>
              <w:adjustRightInd w:val="0"/>
              <w:snapToGrid w:val="0"/>
              <w:jc w:val="center"/>
              <w:rPr>
                <w:sz w:val="24"/>
              </w:rPr>
            </w:pPr>
            <w:r>
              <w:rPr>
                <w:rFonts w:hint="eastAsia"/>
                <w:sz w:val="24"/>
              </w:rPr>
              <w:t>总五氧化二磷</w:t>
            </w:r>
          </w:p>
        </w:tc>
        <w:tc>
          <w:tcPr>
            <w:tcW w:w="2041" w:type="dxa"/>
            <w:vAlign w:val="center"/>
          </w:tcPr>
          <w:p w:rsidR="006D1704" w:rsidRPr="006010EF" w:rsidRDefault="006D1704" w:rsidP="00D72332">
            <w:pPr>
              <w:adjustRightInd w:val="0"/>
              <w:snapToGrid w:val="0"/>
              <w:jc w:val="center"/>
              <w:rPr>
                <w:bCs/>
                <w:sz w:val="24"/>
              </w:rPr>
            </w:pPr>
            <w:r>
              <w:rPr>
                <w:rFonts w:hint="eastAsia"/>
                <w:color w:val="000000" w:themeColor="text1"/>
                <w:sz w:val="24"/>
              </w:rPr>
              <w:t>QB/T 1224</w:t>
            </w:r>
            <w:r>
              <w:rPr>
                <w:rFonts w:hint="eastAsia"/>
                <w:color w:val="000000" w:themeColor="text1"/>
                <w:sz w:val="24"/>
              </w:rPr>
              <w:t>中</w:t>
            </w:r>
            <w:r>
              <w:rPr>
                <w:rFonts w:hint="eastAsia"/>
                <w:color w:val="000000" w:themeColor="text1"/>
                <w:sz w:val="24"/>
              </w:rPr>
              <w:t>6.6</w:t>
            </w:r>
          </w:p>
        </w:tc>
        <w:tc>
          <w:tcPr>
            <w:tcW w:w="739" w:type="dxa"/>
            <w:vAlign w:val="center"/>
          </w:tcPr>
          <w:p w:rsidR="006D1704" w:rsidRPr="006010EF" w:rsidRDefault="006D1704" w:rsidP="006010EF">
            <w:pPr>
              <w:adjustRightInd w:val="0"/>
              <w:snapToGrid w:val="0"/>
              <w:jc w:val="center"/>
              <w:rPr>
                <w:sz w:val="24"/>
              </w:rPr>
            </w:pPr>
          </w:p>
        </w:tc>
        <w:tc>
          <w:tcPr>
            <w:tcW w:w="906" w:type="dxa"/>
            <w:vAlign w:val="center"/>
          </w:tcPr>
          <w:p w:rsidR="006D1704" w:rsidRPr="006010EF" w:rsidRDefault="006D1704" w:rsidP="00453F4B">
            <w:pPr>
              <w:adjustRightInd w:val="0"/>
              <w:snapToGrid w:val="0"/>
              <w:jc w:val="center"/>
              <w:rPr>
                <w:sz w:val="24"/>
              </w:rPr>
            </w:pPr>
            <w:r w:rsidRPr="006010EF">
              <w:rPr>
                <w:sz w:val="24"/>
              </w:rPr>
              <w:t>●</w:t>
            </w:r>
          </w:p>
        </w:tc>
        <w:tc>
          <w:tcPr>
            <w:tcW w:w="852" w:type="dxa"/>
            <w:vAlign w:val="center"/>
          </w:tcPr>
          <w:p w:rsidR="006D1704" w:rsidRPr="006010EF" w:rsidRDefault="006D1704" w:rsidP="006010EF">
            <w:pPr>
              <w:adjustRightInd w:val="0"/>
              <w:snapToGrid w:val="0"/>
              <w:jc w:val="center"/>
              <w:rPr>
                <w:sz w:val="24"/>
              </w:rPr>
            </w:pPr>
            <w:r w:rsidRPr="006010EF">
              <w:rPr>
                <w:sz w:val="24"/>
              </w:rPr>
              <w:t>●</w:t>
            </w:r>
          </w:p>
        </w:tc>
        <w:tc>
          <w:tcPr>
            <w:tcW w:w="839" w:type="dxa"/>
            <w:vAlign w:val="center"/>
          </w:tcPr>
          <w:p w:rsidR="006D1704" w:rsidRPr="006010EF" w:rsidRDefault="006D1704" w:rsidP="006010EF">
            <w:pPr>
              <w:adjustRightInd w:val="0"/>
              <w:snapToGrid w:val="0"/>
              <w:jc w:val="center"/>
              <w:rPr>
                <w:sz w:val="24"/>
              </w:rPr>
            </w:pPr>
          </w:p>
        </w:tc>
        <w:tc>
          <w:tcPr>
            <w:tcW w:w="812" w:type="dxa"/>
            <w:vAlign w:val="center"/>
          </w:tcPr>
          <w:p w:rsidR="006D1704" w:rsidRPr="006010EF" w:rsidRDefault="006D1704" w:rsidP="006010EF">
            <w:pPr>
              <w:adjustRightInd w:val="0"/>
              <w:snapToGrid w:val="0"/>
              <w:jc w:val="center"/>
              <w:rPr>
                <w:color w:val="000000" w:themeColor="text1"/>
                <w:sz w:val="24"/>
              </w:rPr>
            </w:pPr>
          </w:p>
        </w:tc>
      </w:tr>
      <w:tr w:rsidR="006D1704" w:rsidRPr="006010EF">
        <w:trPr>
          <w:cantSplit/>
          <w:trHeight w:val="425"/>
          <w:jc w:val="center"/>
        </w:trPr>
        <w:tc>
          <w:tcPr>
            <w:tcW w:w="734" w:type="dxa"/>
            <w:vAlign w:val="center"/>
          </w:tcPr>
          <w:p w:rsidR="006D1704" w:rsidRPr="006010EF" w:rsidRDefault="006D1704" w:rsidP="006010EF">
            <w:pPr>
              <w:adjustRightInd w:val="0"/>
              <w:snapToGrid w:val="0"/>
              <w:jc w:val="center"/>
              <w:rPr>
                <w:sz w:val="24"/>
              </w:rPr>
            </w:pPr>
            <w:r>
              <w:rPr>
                <w:rFonts w:hint="eastAsia"/>
                <w:sz w:val="24"/>
              </w:rPr>
              <w:t>7</w:t>
            </w:r>
          </w:p>
        </w:tc>
        <w:tc>
          <w:tcPr>
            <w:tcW w:w="2234" w:type="dxa"/>
            <w:vAlign w:val="center"/>
          </w:tcPr>
          <w:p w:rsidR="006D1704" w:rsidRDefault="006D1704" w:rsidP="006010EF">
            <w:pPr>
              <w:adjustRightInd w:val="0"/>
              <w:snapToGrid w:val="0"/>
              <w:jc w:val="center"/>
              <w:rPr>
                <w:sz w:val="24"/>
              </w:rPr>
            </w:pPr>
            <w:r>
              <w:rPr>
                <w:rFonts w:hint="eastAsia"/>
                <w:sz w:val="24"/>
              </w:rPr>
              <w:t>规定污布的去污力</w:t>
            </w:r>
          </w:p>
        </w:tc>
        <w:tc>
          <w:tcPr>
            <w:tcW w:w="2041" w:type="dxa"/>
            <w:vAlign w:val="center"/>
          </w:tcPr>
          <w:p w:rsidR="006D1704" w:rsidRPr="006010EF" w:rsidRDefault="006D1704" w:rsidP="00D72332">
            <w:pPr>
              <w:adjustRightInd w:val="0"/>
              <w:snapToGrid w:val="0"/>
              <w:jc w:val="center"/>
              <w:rPr>
                <w:bCs/>
                <w:sz w:val="24"/>
              </w:rPr>
            </w:pPr>
            <w:r>
              <w:rPr>
                <w:rFonts w:hint="eastAsia"/>
                <w:color w:val="000000" w:themeColor="text1"/>
                <w:sz w:val="24"/>
              </w:rPr>
              <w:t>QB/T 1224</w:t>
            </w:r>
            <w:r>
              <w:rPr>
                <w:rFonts w:hint="eastAsia"/>
                <w:color w:val="000000" w:themeColor="text1"/>
                <w:sz w:val="24"/>
              </w:rPr>
              <w:t>中</w:t>
            </w:r>
            <w:r>
              <w:rPr>
                <w:rFonts w:hint="eastAsia"/>
                <w:color w:val="000000" w:themeColor="text1"/>
                <w:sz w:val="24"/>
              </w:rPr>
              <w:t>6.7</w:t>
            </w:r>
          </w:p>
        </w:tc>
        <w:tc>
          <w:tcPr>
            <w:tcW w:w="739" w:type="dxa"/>
            <w:vAlign w:val="center"/>
          </w:tcPr>
          <w:p w:rsidR="006D1704" w:rsidRPr="006010EF" w:rsidRDefault="006D1704" w:rsidP="006010EF">
            <w:pPr>
              <w:adjustRightInd w:val="0"/>
              <w:snapToGrid w:val="0"/>
              <w:jc w:val="center"/>
              <w:rPr>
                <w:sz w:val="24"/>
              </w:rPr>
            </w:pPr>
          </w:p>
        </w:tc>
        <w:tc>
          <w:tcPr>
            <w:tcW w:w="906" w:type="dxa"/>
            <w:vAlign w:val="center"/>
          </w:tcPr>
          <w:p w:rsidR="006D1704" w:rsidRPr="006010EF" w:rsidRDefault="006D1704" w:rsidP="006010EF">
            <w:pPr>
              <w:adjustRightInd w:val="0"/>
              <w:snapToGrid w:val="0"/>
              <w:jc w:val="center"/>
              <w:rPr>
                <w:sz w:val="20"/>
              </w:rPr>
            </w:pPr>
            <w:r w:rsidRPr="006010EF">
              <w:rPr>
                <w:sz w:val="24"/>
              </w:rPr>
              <w:t>●</w:t>
            </w:r>
          </w:p>
        </w:tc>
        <w:tc>
          <w:tcPr>
            <w:tcW w:w="852" w:type="dxa"/>
            <w:vAlign w:val="center"/>
          </w:tcPr>
          <w:p w:rsidR="006D1704" w:rsidRPr="006010EF" w:rsidRDefault="006D1704" w:rsidP="006010EF">
            <w:pPr>
              <w:adjustRightInd w:val="0"/>
              <w:snapToGrid w:val="0"/>
              <w:jc w:val="center"/>
              <w:rPr>
                <w:sz w:val="24"/>
              </w:rPr>
            </w:pPr>
            <w:r w:rsidRPr="006010EF">
              <w:rPr>
                <w:sz w:val="24"/>
              </w:rPr>
              <w:t>●</w:t>
            </w:r>
            <w:bookmarkStart w:id="0" w:name="_GoBack"/>
            <w:bookmarkEnd w:id="0"/>
          </w:p>
        </w:tc>
        <w:tc>
          <w:tcPr>
            <w:tcW w:w="839" w:type="dxa"/>
            <w:vAlign w:val="center"/>
          </w:tcPr>
          <w:p w:rsidR="006D1704" w:rsidRPr="006010EF" w:rsidRDefault="006D1704" w:rsidP="006010EF">
            <w:pPr>
              <w:adjustRightInd w:val="0"/>
              <w:snapToGrid w:val="0"/>
              <w:jc w:val="center"/>
              <w:rPr>
                <w:sz w:val="24"/>
              </w:rPr>
            </w:pPr>
          </w:p>
        </w:tc>
        <w:tc>
          <w:tcPr>
            <w:tcW w:w="812" w:type="dxa"/>
            <w:vAlign w:val="center"/>
          </w:tcPr>
          <w:p w:rsidR="006D1704" w:rsidRPr="006010EF" w:rsidRDefault="006D1704" w:rsidP="006010EF">
            <w:pPr>
              <w:adjustRightInd w:val="0"/>
              <w:snapToGrid w:val="0"/>
              <w:jc w:val="center"/>
              <w:rPr>
                <w:color w:val="000000" w:themeColor="text1"/>
                <w:sz w:val="24"/>
              </w:rPr>
            </w:pPr>
          </w:p>
        </w:tc>
      </w:tr>
    </w:tbl>
    <w:p w:rsidR="00437DD1" w:rsidRPr="006010EF" w:rsidRDefault="000A3136" w:rsidP="006010EF">
      <w:pPr>
        <w:adjustRightInd w:val="0"/>
        <w:snapToGrid w:val="0"/>
        <w:ind w:firstLineChars="200" w:firstLine="480"/>
        <w:jc w:val="left"/>
        <w:rPr>
          <w:rFonts w:eastAsia="仿宋"/>
          <w:color w:val="000000"/>
          <w:sz w:val="24"/>
        </w:rPr>
      </w:pPr>
      <w:r w:rsidRPr="006010EF">
        <w:rPr>
          <w:rFonts w:eastAsia="仿宋"/>
          <w:color w:val="000000"/>
          <w:sz w:val="24"/>
        </w:rPr>
        <w:t>注：执行企业标准、团体标准、地方标准的产品，检验项目参照上述内容执行。</w:t>
      </w:r>
    </w:p>
    <w:p w:rsidR="00437DD1" w:rsidRPr="006010EF" w:rsidRDefault="000A3136" w:rsidP="006010EF">
      <w:pPr>
        <w:adjustRightInd w:val="0"/>
        <w:snapToGrid w:val="0"/>
        <w:ind w:firstLineChars="200" w:firstLine="480"/>
        <w:jc w:val="left"/>
      </w:pPr>
      <w:r w:rsidRPr="006010EF">
        <w:rPr>
          <w:rFonts w:eastAsia="仿宋"/>
          <w:color w:val="000000"/>
          <w:sz w:val="24"/>
        </w:rPr>
        <w:t>凡是注日期的文件，其随后所有的修改单（不包括勘误的内容）或修订版不适用于本细则。凡是不注日期的文件，其最新版本适用于本细则。</w:t>
      </w:r>
    </w:p>
    <w:p w:rsidR="00437DD1" w:rsidRPr="006010EF" w:rsidRDefault="000A3136" w:rsidP="006010EF">
      <w:pPr>
        <w:adjustRightInd w:val="0"/>
        <w:snapToGrid w:val="0"/>
        <w:ind w:firstLineChars="200" w:firstLine="640"/>
        <w:rPr>
          <w:rFonts w:eastAsia="黑体"/>
          <w:color w:val="000000"/>
          <w:szCs w:val="32"/>
        </w:rPr>
      </w:pPr>
      <w:r w:rsidRPr="006010EF">
        <w:rPr>
          <w:rFonts w:eastAsia="黑体"/>
          <w:color w:val="000000"/>
          <w:szCs w:val="32"/>
        </w:rPr>
        <w:t>三、判定规则</w:t>
      </w:r>
    </w:p>
    <w:p w:rsidR="00437DD1" w:rsidRPr="006010EF" w:rsidRDefault="000A3136" w:rsidP="006010EF">
      <w:pPr>
        <w:adjustRightInd w:val="0"/>
        <w:snapToGrid w:val="0"/>
        <w:ind w:firstLineChars="200" w:firstLine="640"/>
        <w:rPr>
          <w:rFonts w:eastAsia="楷体_GB2312"/>
          <w:color w:val="000000"/>
          <w:szCs w:val="32"/>
        </w:rPr>
      </w:pPr>
      <w:r w:rsidRPr="006010EF">
        <w:rPr>
          <w:rFonts w:eastAsia="楷体_GB2312"/>
          <w:color w:val="000000"/>
          <w:szCs w:val="32"/>
        </w:rPr>
        <w:lastRenderedPageBreak/>
        <w:t>（一）依据标准</w:t>
      </w:r>
    </w:p>
    <w:p w:rsidR="00437DD1" w:rsidRPr="006010EF" w:rsidRDefault="000A3136" w:rsidP="006010EF">
      <w:pPr>
        <w:adjustRightInd w:val="0"/>
        <w:snapToGrid w:val="0"/>
        <w:ind w:firstLine="640"/>
        <w:rPr>
          <w:color w:val="000000"/>
          <w:szCs w:val="32"/>
        </w:rPr>
      </w:pPr>
      <w:r w:rsidRPr="006010EF">
        <w:rPr>
          <w:color w:val="000000"/>
          <w:szCs w:val="32"/>
        </w:rPr>
        <w:t xml:space="preserve">1. </w:t>
      </w:r>
      <w:r w:rsidRPr="006010EF">
        <w:rPr>
          <w:color w:val="000000"/>
          <w:szCs w:val="32"/>
        </w:rPr>
        <w:t>强制性标准</w:t>
      </w:r>
    </w:p>
    <w:p w:rsidR="00437DD1" w:rsidRPr="006010EF" w:rsidRDefault="007E7B31" w:rsidP="006010EF">
      <w:pPr>
        <w:ind w:firstLineChars="200" w:firstLine="640"/>
        <w:rPr>
          <w:szCs w:val="32"/>
        </w:rPr>
      </w:pPr>
      <w:r>
        <w:rPr>
          <w:rFonts w:hint="eastAsia"/>
          <w:szCs w:val="32"/>
        </w:rPr>
        <w:t>无</w:t>
      </w:r>
    </w:p>
    <w:p w:rsidR="00437DD1" w:rsidRPr="006010EF" w:rsidRDefault="000A3136" w:rsidP="006010EF">
      <w:pPr>
        <w:adjustRightInd w:val="0"/>
        <w:snapToGrid w:val="0"/>
        <w:ind w:firstLine="640"/>
        <w:rPr>
          <w:szCs w:val="32"/>
        </w:rPr>
      </w:pPr>
      <w:r w:rsidRPr="006010EF">
        <w:rPr>
          <w:szCs w:val="32"/>
        </w:rPr>
        <w:t xml:space="preserve">2. </w:t>
      </w:r>
      <w:r w:rsidRPr="006010EF">
        <w:rPr>
          <w:szCs w:val="32"/>
        </w:rPr>
        <w:t>推荐性标准</w:t>
      </w:r>
    </w:p>
    <w:p w:rsidR="00437DD1" w:rsidRPr="006010EF" w:rsidRDefault="007E7B31" w:rsidP="006010EF">
      <w:pPr>
        <w:ind w:firstLineChars="200" w:firstLine="640"/>
        <w:rPr>
          <w:szCs w:val="32"/>
        </w:rPr>
      </w:pPr>
      <w:r>
        <w:rPr>
          <w:rFonts w:hint="eastAsia"/>
          <w:kern w:val="0"/>
          <w:szCs w:val="32"/>
        </w:rPr>
        <w:t>Q</w:t>
      </w:r>
      <w:r w:rsidR="000A3136" w:rsidRPr="006010EF">
        <w:rPr>
          <w:kern w:val="0"/>
          <w:szCs w:val="32"/>
        </w:rPr>
        <w:t xml:space="preserve">B/T </w:t>
      </w:r>
      <w:r>
        <w:rPr>
          <w:rFonts w:hint="eastAsia"/>
          <w:kern w:val="0"/>
          <w:szCs w:val="32"/>
        </w:rPr>
        <w:t>1224</w:t>
      </w:r>
      <w:r w:rsidR="000A3136" w:rsidRPr="006010EF">
        <w:rPr>
          <w:kern w:val="0"/>
          <w:szCs w:val="32"/>
        </w:rPr>
        <w:t>-201</w:t>
      </w:r>
      <w:r>
        <w:rPr>
          <w:rFonts w:hint="eastAsia"/>
          <w:kern w:val="0"/>
          <w:szCs w:val="32"/>
        </w:rPr>
        <w:t>2</w:t>
      </w:r>
      <w:r w:rsidR="000A3136" w:rsidRPr="006010EF">
        <w:rPr>
          <w:kern w:val="0"/>
          <w:szCs w:val="32"/>
        </w:rPr>
        <w:t xml:space="preserve"> </w:t>
      </w:r>
      <w:r w:rsidR="000A3136" w:rsidRPr="006010EF">
        <w:rPr>
          <w:kern w:val="0"/>
          <w:szCs w:val="32"/>
        </w:rPr>
        <w:t>《</w:t>
      </w:r>
      <w:r>
        <w:rPr>
          <w:rFonts w:hint="eastAsia"/>
          <w:kern w:val="0"/>
          <w:szCs w:val="32"/>
        </w:rPr>
        <w:t>衣料用液体洗涤剂</w:t>
      </w:r>
      <w:r w:rsidR="000A3136" w:rsidRPr="006010EF">
        <w:rPr>
          <w:kern w:val="0"/>
          <w:szCs w:val="32"/>
        </w:rPr>
        <w:t>》</w:t>
      </w:r>
    </w:p>
    <w:p w:rsidR="00437DD1" w:rsidRPr="006010EF" w:rsidRDefault="000A3136" w:rsidP="006010EF">
      <w:pPr>
        <w:adjustRightInd w:val="0"/>
        <w:snapToGrid w:val="0"/>
        <w:ind w:firstLineChars="200" w:firstLine="640"/>
        <w:rPr>
          <w:color w:val="000000"/>
          <w:szCs w:val="32"/>
        </w:rPr>
      </w:pPr>
      <w:r w:rsidRPr="006010EF">
        <w:rPr>
          <w:color w:val="000000"/>
          <w:szCs w:val="32"/>
        </w:rPr>
        <w:t>现行有效的企业标准、团体标准、地方标准及产品明示质量要求。</w:t>
      </w:r>
    </w:p>
    <w:p w:rsidR="00437DD1" w:rsidRPr="006010EF" w:rsidRDefault="000A3136" w:rsidP="006010EF">
      <w:pPr>
        <w:adjustRightInd w:val="0"/>
        <w:snapToGrid w:val="0"/>
        <w:ind w:firstLineChars="200" w:firstLine="640"/>
        <w:rPr>
          <w:rFonts w:eastAsia="楷体_GB2312"/>
          <w:color w:val="000000"/>
          <w:szCs w:val="32"/>
        </w:rPr>
      </w:pPr>
      <w:r w:rsidRPr="006010EF">
        <w:rPr>
          <w:rFonts w:eastAsia="楷体_GB2312"/>
          <w:color w:val="000000"/>
          <w:szCs w:val="32"/>
        </w:rPr>
        <w:t>（二）判定原则</w:t>
      </w:r>
    </w:p>
    <w:p w:rsidR="00437DD1" w:rsidRPr="006010EF" w:rsidRDefault="000A3136" w:rsidP="006010EF">
      <w:pPr>
        <w:snapToGrid w:val="0"/>
        <w:ind w:firstLineChars="200" w:firstLine="640"/>
        <w:rPr>
          <w:szCs w:val="32"/>
        </w:rPr>
      </w:pPr>
      <w:r w:rsidRPr="006010EF">
        <w:rPr>
          <w:szCs w:val="32"/>
        </w:rPr>
        <w:t>经检验，检验项目全部合格，判定为抽取的样本所检项目未检出不合格；检验项目中任一项或一项以上不合格，判定为被抽查产品不合格。</w:t>
      </w:r>
    </w:p>
    <w:p w:rsidR="00437DD1" w:rsidRPr="006010EF" w:rsidRDefault="000A3136" w:rsidP="006010EF">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当被检样品明示的质量要求优于监督抽查实施细则中依据的标准要求时，应按被检样品明示的质量要求判定；</w:t>
      </w:r>
    </w:p>
    <w:p w:rsidR="00437DD1" w:rsidRPr="006010EF" w:rsidRDefault="000A3136" w:rsidP="006010EF">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当被检样品明示的质量要求劣于或不包含监督抽查实施细则中依据的强制性标准要求时，应按照强制性标准要求判定；</w:t>
      </w:r>
    </w:p>
    <w:p w:rsidR="00437DD1" w:rsidRPr="006010EF" w:rsidRDefault="000A3136" w:rsidP="006010EF">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437DD1" w:rsidRPr="006010EF" w:rsidRDefault="000A3136" w:rsidP="006010EF">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当被检样品明示的质量要求不包含监督抽查实施细则中依据的推荐性标准要求时，该指标不参与判定，但应在检验报告中作出说明；</w:t>
      </w:r>
    </w:p>
    <w:p w:rsidR="00437DD1" w:rsidRPr="006010EF" w:rsidRDefault="000A3136" w:rsidP="006010EF">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当被检样品未能提供有效的企业标准时，按相关国家或行业标准进行判定；</w:t>
      </w:r>
    </w:p>
    <w:p w:rsidR="00437DD1" w:rsidRPr="006010EF" w:rsidRDefault="000A3136" w:rsidP="006010EF">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当被检样品标签标识中执行标准信息和产品类别信息不</w:t>
      </w:r>
      <w:r w:rsidRPr="006010EF">
        <w:rPr>
          <w:rFonts w:ascii="Times New Roman" w:eastAsia="仿宋_GB2312" w:hAnsi="Times New Roman" w:cs="Times New Roman"/>
          <w:sz w:val="32"/>
          <w:szCs w:val="32"/>
        </w:rPr>
        <w:lastRenderedPageBreak/>
        <w:t>明或有误，影响检测和判定时，可根据相关强制性标准要求，同时结合产品特点等信息判断和选择相关标准进行检验，并应在检验报告中作出相关说明；</w:t>
      </w:r>
    </w:p>
    <w:p w:rsidR="00437DD1" w:rsidRPr="006010EF" w:rsidRDefault="000A3136" w:rsidP="000A3136">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按照产品质量相关法律法规的规定判定。</w:t>
      </w:r>
    </w:p>
    <w:p w:rsidR="00437DD1" w:rsidRPr="006010EF" w:rsidRDefault="000A3136" w:rsidP="000A3136">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Times New Roman"/>
          <w:sz w:val="32"/>
          <w:szCs w:val="32"/>
        </w:rPr>
        <w:t>检验中发现因样品失效或者其他原因致使检验无法进行的，检验人员应如实记录，并提供相关证明材料，报送组织监督抽查的市场监管部门。</w:t>
      </w:r>
    </w:p>
    <w:sectPr w:rsidR="00437DD1" w:rsidRPr="006010EF" w:rsidSect="00410F10">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50" w:rsidRDefault="00B65450" w:rsidP="00B95E86">
      <w:r>
        <w:separator/>
      </w:r>
    </w:p>
  </w:endnote>
  <w:endnote w:type="continuationSeparator" w:id="0">
    <w:p w:rsidR="00B65450" w:rsidRDefault="00B65450" w:rsidP="00B9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50" w:rsidRDefault="00B65450" w:rsidP="00B95E86">
      <w:r>
        <w:separator/>
      </w:r>
    </w:p>
  </w:footnote>
  <w:footnote w:type="continuationSeparator" w:id="0">
    <w:p w:rsidR="00B65450" w:rsidRDefault="00B65450" w:rsidP="00B95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106A35"/>
    <w:rsid w:val="00112355"/>
    <w:rsid w:val="00123671"/>
    <w:rsid w:val="00131003"/>
    <w:rsid w:val="001405EE"/>
    <w:rsid w:val="00144400"/>
    <w:rsid w:val="00145012"/>
    <w:rsid w:val="00154D0E"/>
    <w:rsid w:val="001563C1"/>
    <w:rsid w:val="00190A33"/>
    <w:rsid w:val="001B15D2"/>
    <w:rsid w:val="001D70D2"/>
    <w:rsid w:val="001E4B28"/>
    <w:rsid w:val="001F34B8"/>
    <w:rsid w:val="00202B2F"/>
    <w:rsid w:val="0021117A"/>
    <w:rsid w:val="00216BBE"/>
    <w:rsid w:val="002234B8"/>
    <w:rsid w:val="00226CD8"/>
    <w:rsid w:val="00245F5E"/>
    <w:rsid w:val="002471A0"/>
    <w:rsid w:val="002520C8"/>
    <w:rsid w:val="00261534"/>
    <w:rsid w:val="002627C1"/>
    <w:rsid w:val="00263AE8"/>
    <w:rsid w:val="00270A5C"/>
    <w:rsid w:val="002719F1"/>
    <w:rsid w:val="00276E40"/>
    <w:rsid w:val="00283B39"/>
    <w:rsid w:val="00297301"/>
    <w:rsid w:val="002C14AF"/>
    <w:rsid w:val="002C4CE4"/>
    <w:rsid w:val="002D0E3B"/>
    <w:rsid w:val="002E0860"/>
    <w:rsid w:val="002F5198"/>
    <w:rsid w:val="0030103E"/>
    <w:rsid w:val="003117C7"/>
    <w:rsid w:val="0032069A"/>
    <w:rsid w:val="003248D1"/>
    <w:rsid w:val="00335D91"/>
    <w:rsid w:val="0033670F"/>
    <w:rsid w:val="00352A78"/>
    <w:rsid w:val="00355C57"/>
    <w:rsid w:val="00365D3D"/>
    <w:rsid w:val="003845BA"/>
    <w:rsid w:val="003D0BD6"/>
    <w:rsid w:val="003D193D"/>
    <w:rsid w:val="003E22A9"/>
    <w:rsid w:val="003F7486"/>
    <w:rsid w:val="00410F10"/>
    <w:rsid w:val="00415D2E"/>
    <w:rsid w:val="00436C2F"/>
    <w:rsid w:val="00437DD1"/>
    <w:rsid w:val="00491014"/>
    <w:rsid w:val="00496051"/>
    <w:rsid w:val="004B4459"/>
    <w:rsid w:val="004D16C4"/>
    <w:rsid w:val="004E1D8E"/>
    <w:rsid w:val="005008CD"/>
    <w:rsid w:val="00501412"/>
    <w:rsid w:val="005066E0"/>
    <w:rsid w:val="00517BA3"/>
    <w:rsid w:val="005254B1"/>
    <w:rsid w:val="00526B9E"/>
    <w:rsid w:val="00527FEC"/>
    <w:rsid w:val="00553B70"/>
    <w:rsid w:val="005554BE"/>
    <w:rsid w:val="00561905"/>
    <w:rsid w:val="00570807"/>
    <w:rsid w:val="0057597A"/>
    <w:rsid w:val="005864CF"/>
    <w:rsid w:val="00586D24"/>
    <w:rsid w:val="005870F8"/>
    <w:rsid w:val="005A0932"/>
    <w:rsid w:val="005B335A"/>
    <w:rsid w:val="005C2FD8"/>
    <w:rsid w:val="006010EF"/>
    <w:rsid w:val="006114B6"/>
    <w:rsid w:val="00650633"/>
    <w:rsid w:val="006523DC"/>
    <w:rsid w:val="00655DC3"/>
    <w:rsid w:val="00655E20"/>
    <w:rsid w:val="00663E8D"/>
    <w:rsid w:val="0068130C"/>
    <w:rsid w:val="00684A2C"/>
    <w:rsid w:val="006854AC"/>
    <w:rsid w:val="006856C9"/>
    <w:rsid w:val="006A0863"/>
    <w:rsid w:val="006A6CA5"/>
    <w:rsid w:val="006C29B7"/>
    <w:rsid w:val="006D1704"/>
    <w:rsid w:val="00703AB6"/>
    <w:rsid w:val="007127E8"/>
    <w:rsid w:val="00724A31"/>
    <w:rsid w:val="00746A9F"/>
    <w:rsid w:val="00790BB4"/>
    <w:rsid w:val="007B0EE6"/>
    <w:rsid w:val="007C20B9"/>
    <w:rsid w:val="007E2DBA"/>
    <w:rsid w:val="007E7B31"/>
    <w:rsid w:val="007F1149"/>
    <w:rsid w:val="007F173E"/>
    <w:rsid w:val="00823BA3"/>
    <w:rsid w:val="008302AF"/>
    <w:rsid w:val="00836867"/>
    <w:rsid w:val="008539AF"/>
    <w:rsid w:val="00863AE5"/>
    <w:rsid w:val="00864D2F"/>
    <w:rsid w:val="00866947"/>
    <w:rsid w:val="00876E06"/>
    <w:rsid w:val="00884082"/>
    <w:rsid w:val="008C2265"/>
    <w:rsid w:val="008D15C7"/>
    <w:rsid w:val="008D3AB0"/>
    <w:rsid w:val="008D7362"/>
    <w:rsid w:val="008E466E"/>
    <w:rsid w:val="00900850"/>
    <w:rsid w:val="009023B6"/>
    <w:rsid w:val="009268BB"/>
    <w:rsid w:val="00950997"/>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21D3B"/>
    <w:rsid w:val="00A24C7B"/>
    <w:rsid w:val="00A86C76"/>
    <w:rsid w:val="00AA1596"/>
    <w:rsid w:val="00AC7750"/>
    <w:rsid w:val="00AE1BD9"/>
    <w:rsid w:val="00AF07BE"/>
    <w:rsid w:val="00B0409C"/>
    <w:rsid w:val="00B06695"/>
    <w:rsid w:val="00B26438"/>
    <w:rsid w:val="00B44B06"/>
    <w:rsid w:val="00B64895"/>
    <w:rsid w:val="00B649B2"/>
    <w:rsid w:val="00B65450"/>
    <w:rsid w:val="00B81482"/>
    <w:rsid w:val="00B8394B"/>
    <w:rsid w:val="00B95E86"/>
    <w:rsid w:val="00BC5E9C"/>
    <w:rsid w:val="00BD093E"/>
    <w:rsid w:val="00BD193E"/>
    <w:rsid w:val="00BE0547"/>
    <w:rsid w:val="00BE554D"/>
    <w:rsid w:val="00BF13D6"/>
    <w:rsid w:val="00BF62A4"/>
    <w:rsid w:val="00C00B81"/>
    <w:rsid w:val="00C133CE"/>
    <w:rsid w:val="00C3094E"/>
    <w:rsid w:val="00C4053D"/>
    <w:rsid w:val="00C4522E"/>
    <w:rsid w:val="00C502B3"/>
    <w:rsid w:val="00C52A52"/>
    <w:rsid w:val="00C561F5"/>
    <w:rsid w:val="00C575B0"/>
    <w:rsid w:val="00C67955"/>
    <w:rsid w:val="00C91A0C"/>
    <w:rsid w:val="00CA3438"/>
    <w:rsid w:val="00CA5663"/>
    <w:rsid w:val="00CE12B9"/>
    <w:rsid w:val="00CE2B96"/>
    <w:rsid w:val="00CF016F"/>
    <w:rsid w:val="00D13789"/>
    <w:rsid w:val="00D247DB"/>
    <w:rsid w:val="00D24CC2"/>
    <w:rsid w:val="00D3636D"/>
    <w:rsid w:val="00D67FBF"/>
    <w:rsid w:val="00D71E7D"/>
    <w:rsid w:val="00D72332"/>
    <w:rsid w:val="00D766D0"/>
    <w:rsid w:val="00D802D7"/>
    <w:rsid w:val="00D80CCC"/>
    <w:rsid w:val="00D8516C"/>
    <w:rsid w:val="00D92615"/>
    <w:rsid w:val="00D968B6"/>
    <w:rsid w:val="00D974CE"/>
    <w:rsid w:val="00DA1C8F"/>
    <w:rsid w:val="00DA1ED5"/>
    <w:rsid w:val="00DA50A1"/>
    <w:rsid w:val="00DC0C36"/>
    <w:rsid w:val="00DD5702"/>
    <w:rsid w:val="00DE5ED3"/>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5BE6"/>
    <w:rsid w:val="00EF5355"/>
    <w:rsid w:val="00F01DA1"/>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10F10"/>
    <w:pPr>
      <w:widowControl w:val="0"/>
      <w:jc w:val="both"/>
    </w:pPr>
    <w:rPr>
      <w:rFonts w:eastAsia="仿宋_GB2312"/>
      <w:kern w:val="2"/>
      <w:sz w:val="32"/>
      <w:szCs w:val="24"/>
    </w:rPr>
  </w:style>
  <w:style w:type="paragraph" w:styleId="1">
    <w:name w:val="heading 1"/>
    <w:basedOn w:val="a"/>
    <w:next w:val="a"/>
    <w:uiPriority w:val="9"/>
    <w:qFormat/>
    <w:rsid w:val="00410F10"/>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10F10"/>
    <w:pPr>
      <w:tabs>
        <w:tab w:val="center" w:pos="4153"/>
        <w:tab w:val="right" w:pos="8306"/>
      </w:tabs>
      <w:snapToGrid w:val="0"/>
      <w:jc w:val="left"/>
    </w:pPr>
    <w:rPr>
      <w:sz w:val="18"/>
      <w:szCs w:val="18"/>
    </w:rPr>
  </w:style>
  <w:style w:type="paragraph" w:styleId="a4">
    <w:name w:val="header"/>
    <w:basedOn w:val="a"/>
    <w:link w:val="Char0"/>
    <w:qFormat/>
    <w:rsid w:val="00410F10"/>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410F10"/>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410F10"/>
    <w:rPr>
      <w:rFonts w:eastAsia="仿宋_GB2312"/>
      <w:kern w:val="2"/>
      <w:sz w:val="18"/>
      <w:szCs w:val="18"/>
    </w:rPr>
  </w:style>
  <w:style w:type="character" w:customStyle="1" w:styleId="Char">
    <w:name w:val="页脚 Char"/>
    <w:basedOn w:val="a0"/>
    <w:link w:val="a3"/>
    <w:qFormat/>
    <w:rsid w:val="00410F10"/>
    <w:rPr>
      <w:rFonts w:eastAsia="仿宋_GB2312"/>
      <w:kern w:val="2"/>
      <w:sz w:val="18"/>
      <w:szCs w:val="18"/>
    </w:rPr>
  </w:style>
  <w:style w:type="paragraph" w:styleId="a6">
    <w:name w:val="Balloon Text"/>
    <w:basedOn w:val="a"/>
    <w:link w:val="Char1"/>
    <w:rsid w:val="006D1704"/>
    <w:rPr>
      <w:sz w:val="18"/>
      <w:szCs w:val="18"/>
    </w:rPr>
  </w:style>
  <w:style w:type="character" w:customStyle="1" w:styleId="Char1">
    <w:name w:val="批注框文本 Char"/>
    <w:basedOn w:val="a0"/>
    <w:link w:val="a6"/>
    <w:rsid w:val="006D1704"/>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eastAsia="仿宋_GB2312"/>
      <w:kern w:val="2"/>
      <w:sz w:val="32"/>
      <w:szCs w:val="24"/>
    </w:rPr>
  </w:style>
  <w:style w:type="paragraph" w:styleId="1">
    <w:name w:val="heading 1"/>
    <w:basedOn w:val="a"/>
    <w:next w:val="a"/>
    <w:uiPriority w:val="9"/>
    <w:qFormat/>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a5">
    <w:name w:val="段"/>
    <w:qFormat/>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 w:type="paragraph" w:styleId="a6">
    <w:name w:val="Balloon Text"/>
    <w:basedOn w:val="a"/>
    <w:link w:val="Char1"/>
    <w:rsid w:val="006D1704"/>
    <w:rPr>
      <w:sz w:val="18"/>
      <w:szCs w:val="18"/>
    </w:rPr>
  </w:style>
  <w:style w:type="character" w:customStyle="1" w:styleId="Char1">
    <w:name w:val="批注框文本 Char"/>
    <w:basedOn w:val="a0"/>
    <w:link w:val="a6"/>
    <w:rsid w:val="006D1704"/>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186</Words>
  <Characters>1061</Characters>
  <Application>Microsoft Office Word</Application>
  <DocSecurity>0</DocSecurity>
  <Lines>8</Lines>
  <Paragraphs>2</Paragraphs>
  <ScaleCrop>false</ScaleCrop>
  <Company>微软中国</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孔秀云</cp:lastModifiedBy>
  <cp:revision>4</cp:revision>
  <cp:lastPrinted>2022-05-11T03:10:00Z</cp:lastPrinted>
  <dcterms:created xsi:type="dcterms:W3CDTF">2022-05-11T03:10:00Z</dcterms:created>
  <dcterms:modified xsi:type="dcterms:W3CDTF">2022-05-16T07:28:00Z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