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bidi w:val="0"/>
        <w:adjustRightInd/>
        <w:snapToGrid/>
        <w:spacing w:line="520" w:lineRule="exact"/>
        <w:ind w:left="0" w:leftChars="0" w:right="0" w:rightChars="0"/>
        <w:jc w:val="center"/>
        <w:textAlignment w:val="auto"/>
        <w:rPr>
          <w:rFonts w:hint="default" w:ascii="方正小标宋简体" w:hAnsi="方正小标宋简体" w:eastAsia="方正小标宋简体" w:cs="方正小标宋简体"/>
          <w:color w:val="000000" w:themeColor="text1"/>
          <w:sz w:val="44"/>
          <w:szCs w:val="44"/>
          <w14:textFill>
            <w14:solidFill>
              <w14:schemeClr w14:val="tx1"/>
            </w14:solidFill>
          </w14:textFill>
        </w:rPr>
      </w:pPr>
      <w:r>
        <w:rPr>
          <w:rFonts w:ascii="方正小标宋简体" w:hAnsi="方正小标宋简体" w:eastAsia="方正小标宋简体" w:cs="方正小标宋简体"/>
          <w:color w:val="000000" w:themeColor="text1"/>
          <w:sz w:val="44"/>
          <w:szCs w:val="44"/>
          <w14:textFill>
            <w14:solidFill>
              <w14:schemeClr w14:val="tx1"/>
            </w14:solidFill>
          </w14:textFill>
        </w:rPr>
        <w:t>佛山市三水区南山公有资产投资管理有限公司</w:t>
      </w:r>
    </w:p>
    <w:p>
      <w:pPr>
        <w:pStyle w:val="2"/>
        <w:keepNext w:val="0"/>
        <w:keepLines w:val="0"/>
        <w:pageBreakBefore w:val="0"/>
        <w:widowControl/>
        <w:kinsoku/>
        <w:wordWrap/>
        <w:overflowPunct/>
        <w:topLinePunct w:val="0"/>
        <w:autoSpaceDE/>
        <w:bidi w:val="0"/>
        <w:adjustRightInd/>
        <w:snapToGrid/>
        <w:spacing w:line="520" w:lineRule="exact"/>
        <w:ind w:left="0" w:leftChars="0" w:right="0" w:rightChars="0"/>
        <w:jc w:val="center"/>
        <w:textAlignment w:val="auto"/>
        <w:rPr>
          <w:rFonts w:hint="default"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及下属企业</w:t>
      </w:r>
      <w:r>
        <w:rPr>
          <w:rFonts w:ascii="方正小标宋简体" w:hAnsi="方正小标宋简体" w:eastAsia="方正小标宋简体" w:cs="方正小标宋简体"/>
          <w:color w:val="000000" w:themeColor="text1"/>
          <w:sz w:val="44"/>
          <w:szCs w:val="44"/>
          <w14:textFill>
            <w14:solidFill>
              <w14:schemeClr w14:val="tx1"/>
            </w14:solidFill>
          </w14:textFill>
        </w:rPr>
        <w:t>公开招聘公告</w:t>
      </w:r>
    </w:p>
    <w:p>
      <w:pPr>
        <w:pStyle w:val="8"/>
        <w:keepNext w:val="0"/>
        <w:keepLines w:val="0"/>
        <w:pageBreakBefore w:val="0"/>
        <w:kinsoku/>
        <w:wordWrap/>
        <w:overflowPunct/>
        <w:topLinePunct w:val="0"/>
        <w:autoSpaceDE/>
        <w:bidi w:val="0"/>
        <w:adjustRightInd/>
        <w:snapToGrid/>
        <w:spacing w:line="520" w:lineRule="exact"/>
        <w:ind w:left="0" w:leftChars="0" w:right="0" w:rightChars="0" w:firstLine="640" w:firstLineChars="200"/>
        <w:jc w:val="center"/>
        <w:textAlignment w:val="auto"/>
        <w:rPr>
          <w:rFonts w:ascii="仿宋_GB2312" w:hAnsi="宋体" w:eastAsia="仿宋_GB2312" w:cs="黑体"/>
          <w:color w:val="000000" w:themeColor="text1"/>
          <w:sz w:val="32"/>
          <w:szCs w:val="32"/>
          <w14:textFill>
            <w14:solidFill>
              <w14:schemeClr w14:val="tx1"/>
            </w14:solidFill>
          </w14:textFill>
        </w:rPr>
      </w:pPr>
    </w:p>
    <w:p>
      <w:pPr>
        <w:pStyle w:val="8"/>
        <w:keepNext w:val="0"/>
        <w:keepLines w:val="0"/>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宋体" w:eastAsia="仿宋_GB2312" w:cs="黑体"/>
          <w:color w:val="000000" w:themeColor="text1"/>
          <w:sz w:val="32"/>
          <w:szCs w:val="32"/>
          <w14:textFill>
            <w14:solidFill>
              <w14:schemeClr w14:val="tx1"/>
            </w14:solidFill>
          </w14:textFill>
        </w:rPr>
      </w:pPr>
      <w:r>
        <w:rPr>
          <w:rFonts w:ascii="仿宋_GB2312" w:hAnsi="宋体" w:eastAsia="仿宋_GB2312" w:cs="黑体"/>
          <w:color w:val="000000" w:themeColor="text1"/>
          <w:sz w:val="32"/>
          <w:szCs w:val="32"/>
          <w14:textFill>
            <w14:solidFill>
              <w14:schemeClr w14:val="tx1"/>
            </w14:solidFill>
          </w14:textFill>
        </w:rPr>
        <w:t>佛山市三水区南山公有资产投资管理有限公司</w:t>
      </w:r>
      <w:r>
        <w:rPr>
          <w:rFonts w:hint="eastAsia" w:ascii="仿宋_GB2312" w:hAnsi="宋体" w:eastAsia="仿宋_GB2312" w:cs="黑体"/>
          <w:color w:val="000000" w:themeColor="text1"/>
          <w:sz w:val="32"/>
          <w:szCs w:val="32"/>
          <w14:textFill>
            <w14:solidFill>
              <w14:schemeClr w14:val="tx1"/>
            </w14:solidFill>
          </w14:textFill>
        </w:rPr>
        <w:t>（下称南山公投公司）</w:t>
      </w:r>
      <w:r>
        <w:rPr>
          <w:rFonts w:hint="eastAsia" w:ascii="仿宋_GB2312" w:hAnsi="宋体" w:eastAsia="仿宋_GB2312" w:cs="黑体"/>
          <w:color w:val="000000" w:themeColor="text1"/>
          <w:sz w:val="32"/>
          <w:szCs w:val="32"/>
          <w:lang w:val="en-US" w:eastAsia="zh-CN"/>
          <w14:textFill>
            <w14:solidFill>
              <w14:schemeClr w14:val="tx1"/>
            </w14:solidFill>
          </w14:textFill>
        </w:rPr>
        <w:t>及下属企业</w:t>
      </w:r>
      <w:r>
        <w:rPr>
          <w:rFonts w:ascii="仿宋_GB2312" w:hAnsi="宋体" w:eastAsia="仿宋_GB2312" w:cs="黑体"/>
          <w:color w:val="000000" w:themeColor="text1"/>
          <w:sz w:val="32"/>
          <w:szCs w:val="32"/>
          <w14:textFill>
            <w14:solidFill>
              <w14:schemeClr w14:val="tx1"/>
            </w14:solidFill>
          </w14:textFill>
        </w:rPr>
        <w:t>因业务发展需要，诚向社会公开招聘</w:t>
      </w:r>
      <w:r>
        <w:rPr>
          <w:rFonts w:hint="eastAsia" w:ascii="仿宋_GB2312" w:hAnsi="宋体" w:eastAsia="仿宋_GB2312" w:cs="黑体"/>
          <w:color w:val="000000" w:themeColor="text1"/>
          <w:sz w:val="32"/>
          <w:szCs w:val="32"/>
          <w14:textFill>
            <w14:solidFill>
              <w14:schemeClr w14:val="tx1"/>
            </w14:solidFill>
          </w14:textFill>
        </w:rPr>
        <w:t>工作人员</w:t>
      </w:r>
      <w:r>
        <w:rPr>
          <w:rFonts w:hint="eastAsia" w:ascii="仿宋_GB2312" w:hAnsi="宋体" w:eastAsia="仿宋_GB2312" w:cs="黑体"/>
          <w:color w:val="000000" w:themeColor="text1"/>
          <w:sz w:val="32"/>
          <w:szCs w:val="32"/>
          <w:lang w:val="en-US" w:eastAsia="zh-CN"/>
          <w14:textFill>
            <w14:solidFill>
              <w14:schemeClr w14:val="tx1"/>
            </w14:solidFill>
          </w14:textFill>
        </w:rPr>
        <w:t>10</w:t>
      </w:r>
      <w:r>
        <w:rPr>
          <w:rFonts w:hint="eastAsia" w:ascii="仿宋_GB2312" w:hAnsi="宋体" w:eastAsia="仿宋_GB2312" w:cs="黑体"/>
          <w:color w:val="000000" w:themeColor="text1"/>
          <w:sz w:val="32"/>
          <w:szCs w:val="32"/>
          <w14:textFill>
            <w14:solidFill>
              <w14:schemeClr w14:val="tx1"/>
            </w14:solidFill>
          </w14:textFill>
        </w:rPr>
        <w:t>名，</w:t>
      </w:r>
      <w:r>
        <w:rPr>
          <w:rFonts w:ascii="仿宋_GB2312" w:hAnsi="宋体" w:eastAsia="仿宋_GB2312" w:cs="黑体"/>
          <w:color w:val="000000" w:themeColor="text1"/>
          <w:sz w:val="32"/>
          <w:szCs w:val="32"/>
          <w14:textFill>
            <w14:solidFill>
              <w14:schemeClr w14:val="tx1"/>
            </w14:solidFill>
          </w14:textFill>
        </w:rPr>
        <w:t>有关事项公告如下：</w:t>
      </w:r>
    </w:p>
    <w:p>
      <w:pPr>
        <w:pStyle w:val="8"/>
        <w:keepNext w:val="0"/>
        <w:keepLines w:val="0"/>
        <w:pageBreakBefore w:val="0"/>
        <w:widowControl w:val="0"/>
        <w:numPr>
          <w:ilvl w:val="0"/>
          <w:numId w:val="1"/>
        </w:numPr>
        <w:kinsoku/>
        <w:wordWrap/>
        <w:overflowPunct/>
        <w:topLinePunct w:val="0"/>
        <w:autoSpaceDE/>
        <w:bidi w:val="0"/>
        <w:adjustRightInd/>
        <w:snapToGrid/>
        <w:spacing w:line="560" w:lineRule="exact"/>
        <w:ind w:left="0" w:leftChars="0" w:right="0" w:righ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招聘原则</w:t>
      </w:r>
    </w:p>
    <w:p>
      <w:pPr>
        <w:pStyle w:val="8"/>
        <w:keepNext w:val="0"/>
        <w:keepLines w:val="0"/>
        <w:pageBreakBefore w:val="0"/>
        <w:widowControl w:val="0"/>
        <w:kinsoku/>
        <w:wordWrap/>
        <w:overflowPunct/>
        <w:topLinePunct w:val="0"/>
        <w:autoSpaceDE/>
        <w:bidi w:val="0"/>
        <w:adjustRightInd/>
        <w:snapToGrid/>
        <w:spacing w:line="560" w:lineRule="exact"/>
        <w:ind w:left="0" w:leftChars="0" w:right="0" w:rightChars="0" w:firstLine="624" w:firstLineChars="195"/>
        <w:textAlignment w:val="auto"/>
        <w:rPr>
          <w:rFonts w:ascii="仿宋_GB2312" w:hAnsi="宋体" w:eastAsia="仿宋_GB2312" w:cs="黑体"/>
          <w:color w:val="000000" w:themeColor="text1"/>
          <w:sz w:val="32"/>
          <w:szCs w:val="32"/>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按照“公开、平等、竞争、择优”的原则，面向社会公开招聘。</w:t>
      </w:r>
    </w:p>
    <w:p>
      <w:pPr>
        <w:pStyle w:val="8"/>
        <w:keepNext w:val="0"/>
        <w:keepLines w:val="0"/>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二、招聘基本条件</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left"/>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（一）具有中华人民共和国国籍，拥护中华人民共和国宪法，拥护中国共产党领导和社会主义制度。</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left"/>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（二）遵纪守法，具有良好的政治素质和道德品行。具有正常履行职责的身体条件、心理素质和符合职位要求的工作能力。</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left"/>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（三）具有与岗位相适应的专业知识、任职资格、能力与学历。</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left"/>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（四）符合法律、法规规定的其他条件。</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left"/>
        <w:textAlignment w:val="auto"/>
        <w:rPr>
          <w:rFonts w:ascii="黑体" w:hAnsi="宋体" w:eastAsia="黑体" w:cs="宋体"/>
          <w:color w:val="000000" w:themeColor="text1"/>
          <w:kern w:val="0"/>
          <w:sz w:val="32"/>
          <w:szCs w:val="32"/>
          <w:shd w:val="clear" w:color="auto" w:fill="FFFFFF"/>
          <w:lang w:bidi="ar"/>
          <w14:textFill>
            <w14:solidFill>
              <w14:schemeClr w14:val="tx1"/>
            </w14:solidFill>
          </w14:textFill>
        </w:rPr>
      </w:pPr>
      <w:r>
        <w:rPr>
          <w:rFonts w:hint="eastAsia" w:ascii="黑体" w:hAnsi="宋体" w:eastAsia="黑体" w:cs="宋体"/>
          <w:color w:val="000000" w:themeColor="text1"/>
          <w:kern w:val="0"/>
          <w:sz w:val="32"/>
          <w:szCs w:val="32"/>
          <w:shd w:val="clear" w:color="auto" w:fill="FFFFFF"/>
          <w:lang w:bidi="ar"/>
          <w14:textFill>
            <w14:solidFill>
              <w14:schemeClr w14:val="tx1"/>
            </w14:solidFill>
          </w14:textFill>
        </w:rPr>
        <w:t>三、招聘职位及具体条件</w:t>
      </w:r>
    </w:p>
    <w:tbl>
      <w:tblPr>
        <w:tblStyle w:val="6"/>
        <w:tblW w:w="10287" w:type="dxa"/>
        <w:jc w:val="center"/>
        <w:tblLayout w:type="fixed"/>
        <w:tblCellMar>
          <w:top w:w="15" w:type="dxa"/>
          <w:left w:w="15" w:type="dxa"/>
          <w:bottom w:w="15" w:type="dxa"/>
          <w:right w:w="15" w:type="dxa"/>
        </w:tblCellMar>
      </w:tblPr>
      <w:tblGrid>
        <w:gridCol w:w="704"/>
        <w:gridCol w:w="810"/>
        <w:gridCol w:w="750"/>
        <w:gridCol w:w="675"/>
        <w:gridCol w:w="690"/>
        <w:gridCol w:w="690"/>
        <w:gridCol w:w="675"/>
        <w:gridCol w:w="1680"/>
        <w:gridCol w:w="1853"/>
        <w:gridCol w:w="757"/>
        <w:gridCol w:w="1003"/>
      </w:tblGrid>
      <w:tr>
        <w:tblPrEx>
          <w:tblCellMar>
            <w:top w:w="15" w:type="dxa"/>
            <w:left w:w="15" w:type="dxa"/>
            <w:bottom w:w="15" w:type="dxa"/>
            <w:right w:w="15" w:type="dxa"/>
          </w:tblCellMar>
        </w:tblPrEx>
        <w:trPr>
          <w:trHeight w:val="672" w:hRule="atLeast"/>
          <w:jc w:val="center"/>
        </w:trPr>
        <w:tc>
          <w:tcPr>
            <w:tcW w:w="7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招聘</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企业</w:t>
            </w:r>
          </w:p>
        </w:tc>
        <w:tc>
          <w:tcPr>
            <w:tcW w:w="8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招聘</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岗位</w:t>
            </w:r>
          </w:p>
        </w:tc>
        <w:tc>
          <w:tcPr>
            <w:tcW w:w="75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招聘</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人数</w:t>
            </w:r>
          </w:p>
        </w:tc>
        <w:tc>
          <w:tcPr>
            <w:tcW w:w="67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学历</w:t>
            </w:r>
          </w:p>
        </w:tc>
        <w:tc>
          <w:tcPr>
            <w:tcW w:w="69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专业</w:t>
            </w:r>
          </w:p>
        </w:tc>
        <w:tc>
          <w:tcPr>
            <w:tcW w:w="69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性别</w:t>
            </w:r>
          </w:p>
        </w:tc>
        <w:tc>
          <w:tcPr>
            <w:tcW w:w="67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年龄</w:t>
            </w:r>
          </w:p>
        </w:tc>
        <w:tc>
          <w:tcPr>
            <w:tcW w:w="168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岗位职责</w:t>
            </w:r>
          </w:p>
        </w:tc>
        <w:tc>
          <w:tcPr>
            <w:tcW w:w="185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招聘要求</w:t>
            </w:r>
          </w:p>
        </w:tc>
        <w:tc>
          <w:tcPr>
            <w:tcW w:w="757"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招聘</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对象</w:t>
            </w:r>
          </w:p>
        </w:tc>
        <w:tc>
          <w:tcPr>
            <w:tcW w:w="1003"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 w:val="18"/>
                <w:szCs w:val="18"/>
                <w14:textFill>
                  <w14:solidFill>
                    <w14:schemeClr w14:val="tx1"/>
                  </w14:solidFill>
                </w14:textFill>
              </w:rPr>
              <w:t>薪酬待遇</w:t>
            </w:r>
            <w:r>
              <w:rPr>
                <w:rFonts w:hint="eastAsia" w:asciiTheme="majorEastAsia" w:hAnsiTheme="majorEastAsia" w:eastAsiaTheme="majorEastAsia" w:cstheme="majorEastAsia"/>
                <w:color w:val="000000" w:themeColor="text1"/>
                <w:kern w:val="0"/>
                <w:sz w:val="18"/>
                <w:szCs w:val="18"/>
                <w:lang w:val="en-US" w:eastAsia="zh-CN"/>
                <w14:textFill>
                  <w14:solidFill>
                    <w14:schemeClr w14:val="tx1"/>
                  </w14:solidFill>
                </w14:textFill>
              </w:rPr>
              <w:t>及福利</w:t>
            </w:r>
          </w:p>
        </w:tc>
      </w:tr>
      <w:tr>
        <w:tblPrEx>
          <w:tblCellMar>
            <w:top w:w="15" w:type="dxa"/>
            <w:left w:w="15" w:type="dxa"/>
            <w:bottom w:w="15" w:type="dxa"/>
            <w:right w:w="15" w:type="dxa"/>
          </w:tblCellMar>
        </w:tblPrEx>
        <w:trPr>
          <w:trHeight w:val="672" w:hRule="atLeast"/>
          <w:jc w:val="center"/>
        </w:trPr>
        <w:tc>
          <w:tcPr>
            <w:tcW w:w="7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佛山市三水区南山公有资产投资管理有限公司</w:t>
            </w:r>
          </w:p>
        </w:tc>
        <w:tc>
          <w:tcPr>
            <w:tcW w:w="8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财务部</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副经理</w:t>
            </w:r>
          </w:p>
        </w:tc>
        <w:tc>
          <w:tcPr>
            <w:tcW w:w="75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1</w:t>
            </w:r>
          </w:p>
        </w:tc>
        <w:tc>
          <w:tcPr>
            <w:tcW w:w="67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本科及以上</w:t>
            </w:r>
          </w:p>
        </w:tc>
        <w:tc>
          <w:tcPr>
            <w:tcW w:w="69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会计学类相关专业</w:t>
            </w:r>
          </w:p>
        </w:tc>
        <w:tc>
          <w:tcPr>
            <w:tcW w:w="69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不限</w:t>
            </w:r>
          </w:p>
        </w:tc>
        <w:tc>
          <w:tcPr>
            <w:tcW w:w="67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40周岁以下</w:t>
            </w:r>
          </w:p>
        </w:tc>
        <w:tc>
          <w:tcPr>
            <w:tcW w:w="168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1.</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负责财务部的日常运营和管理工作；</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2.负责年度预算的汇编、控制、调整以及预算执行结果分析；</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3.负责拟订公司资金筹措和使用方案，合理调度、安排资金使用，提高资金收益率，保证资金使用的安全性、可靠性；</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4.完成上级交办的其他工作。</w:t>
            </w:r>
          </w:p>
        </w:tc>
        <w:tc>
          <w:tcPr>
            <w:tcW w:w="185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1.具有5年以上相关工作经验,有国有企业、政府部门、机关事业单位相关工作经验并在职期间曾担任中层及以上管理岗位工作经验者优先；</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2.具有会计中级或以上职称；</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3.熟悉国家各项相关财务、税务、审计、金融法规和政策，对资本运作、法务及企业风控具有一定的认识；</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4.较强的财务分析和内部审计能力、较强的研究策划能力和市场判断能力，并能依此降低企业的资金营运风险；</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eastAsia"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5.具有良好的沟通协调能力和解决问题的能力。</w:t>
            </w:r>
          </w:p>
        </w:tc>
        <w:tc>
          <w:tcPr>
            <w:tcW w:w="757"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社会</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人员</w:t>
            </w:r>
          </w:p>
        </w:tc>
        <w:tc>
          <w:tcPr>
            <w:tcW w:w="1003"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heme="majorEastAsia" w:hAnsiTheme="majorEastAsia" w:eastAsiaTheme="majorEastAsia" w:cstheme="maj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年薪（税前</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含单位部分社保、住房公积金</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）约</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15-18万</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具体面议</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）、五险一金、年假、年度体检</w:t>
            </w:r>
          </w:p>
        </w:tc>
      </w:tr>
      <w:tr>
        <w:tblPrEx>
          <w:tblCellMar>
            <w:top w:w="15" w:type="dxa"/>
            <w:left w:w="15" w:type="dxa"/>
            <w:bottom w:w="15" w:type="dxa"/>
            <w:right w:w="15" w:type="dxa"/>
          </w:tblCellMar>
        </w:tblPrEx>
        <w:trPr>
          <w:trHeight w:val="672" w:hRule="atLeast"/>
          <w:jc w:val="center"/>
        </w:trPr>
        <w:tc>
          <w:tcPr>
            <w:tcW w:w="7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佛山市三水区南山公有资产投资管理有限公司</w:t>
            </w:r>
          </w:p>
        </w:tc>
        <w:tc>
          <w:tcPr>
            <w:tcW w:w="8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cs="宋体"/>
                <w:color w:val="000000"/>
                <w:kern w:val="0"/>
                <w:sz w:val="18"/>
                <w:szCs w:val="18"/>
                <w:lang w:val="en-US" w:eastAsia="zh-CN"/>
              </w:rPr>
              <w:t>行政管理岗(会务接待）</w:t>
            </w:r>
          </w:p>
        </w:tc>
        <w:tc>
          <w:tcPr>
            <w:tcW w:w="75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宋体" w:hAnsi="宋体" w:cs="宋体"/>
                <w:color w:val="000000"/>
                <w:kern w:val="0"/>
                <w:sz w:val="18"/>
                <w:szCs w:val="18"/>
                <w:lang w:val="en-US" w:eastAsia="zh-CN"/>
              </w:rPr>
              <w:t>1</w:t>
            </w:r>
          </w:p>
        </w:tc>
        <w:tc>
          <w:tcPr>
            <w:tcW w:w="67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cs="宋体"/>
                <w:color w:val="000000"/>
                <w:kern w:val="0"/>
                <w:sz w:val="18"/>
                <w:szCs w:val="18"/>
                <w:lang w:val="en-US" w:eastAsia="zh-CN"/>
              </w:rPr>
              <w:t>大专及以上</w:t>
            </w:r>
          </w:p>
        </w:tc>
        <w:tc>
          <w:tcPr>
            <w:tcW w:w="69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宋体" w:hAnsi="宋体" w:cs="宋体"/>
                <w:color w:val="000000"/>
                <w:kern w:val="0"/>
                <w:sz w:val="18"/>
                <w:szCs w:val="18"/>
                <w:lang w:val="en-US" w:eastAsia="zh-CN"/>
              </w:rPr>
              <w:t>专业不限</w:t>
            </w:r>
          </w:p>
        </w:tc>
        <w:tc>
          <w:tcPr>
            <w:tcW w:w="69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cs="宋体"/>
                <w:color w:val="000000"/>
                <w:kern w:val="0"/>
                <w:sz w:val="18"/>
                <w:szCs w:val="18"/>
                <w:lang w:val="en-US" w:eastAsia="zh-CN"/>
              </w:rPr>
              <w:t>女</w:t>
            </w:r>
          </w:p>
        </w:tc>
        <w:tc>
          <w:tcPr>
            <w:tcW w:w="67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cs="宋体"/>
                <w:color w:val="000000"/>
                <w:kern w:val="0"/>
                <w:sz w:val="18"/>
                <w:szCs w:val="18"/>
                <w:lang w:val="en-US" w:eastAsia="zh-CN"/>
              </w:rPr>
              <w:t>35周岁以下</w:t>
            </w:r>
          </w:p>
        </w:tc>
        <w:tc>
          <w:tcPr>
            <w:tcW w:w="168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2"/>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负责各类会议的接待、服务工作；</w:t>
            </w:r>
          </w:p>
          <w:p>
            <w:pPr>
              <w:keepNext w:val="0"/>
              <w:keepLines w:val="0"/>
              <w:pageBreakBefore w:val="0"/>
              <w:widowControl/>
              <w:numPr>
                <w:ilvl w:val="0"/>
                <w:numId w:val="2"/>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负责会议室的设备、设施的管理和维护，确保正常使用；</w:t>
            </w:r>
          </w:p>
          <w:p>
            <w:pPr>
              <w:keepNext w:val="0"/>
              <w:keepLines w:val="0"/>
              <w:pageBreakBefore w:val="0"/>
              <w:widowControl/>
              <w:numPr>
                <w:ilvl w:val="0"/>
                <w:numId w:val="2"/>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负责会议室会场布置及会前各项准备工作；</w:t>
            </w:r>
          </w:p>
          <w:p>
            <w:pPr>
              <w:keepNext w:val="0"/>
              <w:keepLines w:val="0"/>
              <w:pageBreakBefore w:val="0"/>
              <w:widowControl/>
              <w:numPr>
                <w:ilvl w:val="0"/>
                <w:numId w:val="2"/>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负责政务参观、交流及招商引资接待工作；</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cs="宋体"/>
                <w:color w:val="000000"/>
                <w:kern w:val="0"/>
                <w:sz w:val="18"/>
                <w:szCs w:val="18"/>
                <w:lang w:val="en-US" w:eastAsia="zh-CN"/>
              </w:rPr>
              <w:t>5.</w:t>
            </w:r>
            <w:r>
              <w:rPr>
                <w:rFonts w:hint="eastAsia" w:ascii="宋体" w:hAnsi="宋体" w:eastAsia="宋体" w:cs="宋体"/>
                <w:color w:val="000000"/>
                <w:kern w:val="0"/>
                <w:sz w:val="18"/>
                <w:szCs w:val="18"/>
              </w:rPr>
              <w:t>完成上级交办的其他工作。</w:t>
            </w:r>
          </w:p>
        </w:tc>
        <w:tc>
          <w:tcPr>
            <w:tcW w:w="185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要求形象好，气质佳，具有相关政务接待工作经验优先考虑；</w:t>
            </w:r>
          </w:p>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南山本地或者常驻南山人优先；</w:t>
            </w:r>
          </w:p>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具有良好的沟通协调能力和解决问题的能力。</w:t>
            </w:r>
          </w:p>
        </w:tc>
        <w:tc>
          <w:tcPr>
            <w:tcW w:w="757"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社会人员</w:t>
            </w:r>
          </w:p>
        </w:tc>
        <w:tc>
          <w:tcPr>
            <w:tcW w:w="1003" w:type="dxa"/>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年薪（税前</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含单位部分社保、住房公积金</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）约</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8.5</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万、五险一金、年假、年度体检</w:t>
            </w:r>
          </w:p>
        </w:tc>
      </w:tr>
      <w:tr>
        <w:tblPrEx>
          <w:tblCellMar>
            <w:top w:w="15" w:type="dxa"/>
            <w:left w:w="15" w:type="dxa"/>
            <w:bottom w:w="15" w:type="dxa"/>
            <w:right w:w="15" w:type="dxa"/>
          </w:tblCellMar>
        </w:tblPrEx>
        <w:trPr>
          <w:trHeight w:val="4505" w:hRule="atLeast"/>
          <w:jc w:val="center"/>
        </w:trPr>
        <w:tc>
          <w:tcPr>
            <w:tcW w:w="7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佛山市三水区南山漫城实业投资有限公司</w:t>
            </w:r>
          </w:p>
        </w:tc>
        <w:tc>
          <w:tcPr>
            <w:tcW w:w="8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宋体" w:hAnsi="宋体" w:eastAsia="宋体" w:cs="宋体"/>
                <w:color w:val="000000"/>
                <w:kern w:val="0"/>
                <w:sz w:val="18"/>
                <w:szCs w:val="18"/>
                <w:highlight w:val="none"/>
              </w:rPr>
              <w:t>工程管理岗（</w:t>
            </w:r>
            <w:r>
              <w:rPr>
                <w:rFonts w:hint="eastAsia" w:ascii="宋体" w:hAnsi="宋体" w:cs="宋体"/>
                <w:color w:val="000000"/>
                <w:kern w:val="0"/>
                <w:sz w:val="18"/>
                <w:szCs w:val="18"/>
                <w:highlight w:val="none"/>
                <w:lang w:eastAsia="zh-CN"/>
              </w:rPr>
              <w:t>前期立项、设计、预算、</w:t>
            </w:r>
            <w:r>
              <w:rPr>
                <w:rFonts w:hint="eastAsia" w:ascii="宋体" w:hAnsi="宋体" w:eastAsia="宋体" w:cs="宋体"/>
                <w:color w:val="000000"/>
                <w:kern w:val="0"/>
                <w:sz w:val="18"/>
                <w:szCs w:val="18"/>
                <w:highlight w:val="none"/>
              </w:rPr>
              <w:t>招投标</w:t>
            </w:r>
            <w:r>
              <w:rPr>
                <w:rFonts w:hint="eastAsia" w:ascii="宋体" w:hAnsi="宋体" w:eastAsia="宋体" w:cs="宋体"/>
                <w:color w:val="000000"/>
                <w:kern w:val="0"/>
                <w:sz w:val="18"/>
                <w:szCs w:val="18"/>
                <w:highlight w:val="none"/>
                <w:lang w:eastAsia="zh-CN"/>
              </w:rPr>
              <w:t>、</w:t>
            </w:r>
            <w:r>
              <w:rPr>
                <w:rFonts w:hint="eastAsia" w:ascii="宋体" w:hAnsi="宋体" w:eastAsia="宋体" w:cs="宋体"/>
                <w:color w:val="000000"/>
                <w:kern w:val="0"/>
                <w:sz w:val="18"/>
                <w:szCs w:val="18"/>
                <w:highlight w:val="none"/>
                <w:lang w:val="en-US" w:eastAsia="zh-CN"/>
              </w:rPr>
              <w:t>造价</w:t>
            </w:r>
            <w:r>
              <w:rPr>
                <w:rFonts w:hint="eastAsia" w:ascii="宋体" w:hAnsi="宋体" w:cs="宋体"/>
                <w:color w:val="000000"/>
                <w:kern w:val="0"/>
                <w:sz w:val="18"/>
                <w:szCs w:val="18"/>
                <w:highlight w:val="none"/>
                <w:lang w:val="en-US" w:eastAsia="zh-CN"/>
              </w:rPr>
              <w:t>等</w:t>
            </w:r>
            <w:r>
              <w:rPr>
                <w:rFonts w:hint="eastAsia" w:ascii="宋体" w:hAnsi="宋体" w:eastAsia="宋体" w:cs="宋体"/>
                <w:color w:val="000000"/>
                <w:kern w:val="0"/>
                <w:sz w:val="18"/>
                <w:szCs w:val="18"/>
                <w:highlight w:val="none"/>
              </w:rPr>
              <w:t>）</w:t>
            </w:r>
          </w:p>
        </w:tc>
        <w:tc>
          <w:tcPr>
            <w:tcW w:w="7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宋体" w:hAnsi="宋体" w:eastAsia="宋体" w:cs="宋体"/>
                <w:color w:val="000000"/>
                <w:kern w:val="0"/>
                <w:sz w:val="18"/>
                <w:szCs w:val="18"/>
                <w:highlight w:val="none"/>
                <w:lang w:val="en-US" w:eastAsia="zh-CN"/>
              </w:rPr>
              <w:t>2</w:t>
            </w:r>
          </w:p>
        </w:tc>
        <w:tc>
          <w:tcPr>
            <w:tcW w:w="67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宋体" w:hAnsi="宋体" w:eastAsia="宋体" w:cs="宋体"/>
                <w:color w:val="000000"/>
                <w:kern w:val="0"/>
                <w:sz w:val="18"/>
                <w:szCs w:val="18"/>
                <w:highlight w:val="none"/>
              </w:rPr>
              <w:t>本科及以上</w:t>
            </w:r>
          </w:p>
        </w:tc>
        <w:tc>
          <w:tcPr>
            <w:tcW w:w="6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宋体" w:hAnsi="宋体" w:eastAsia="宋体" w:cs="宋体"/>
                <w:color w:val="000000"/>
                <w:kern w:val="0"/>
                <w:sz w:val="18"/>
                <w:szCs w:val="18"/>
                <w:highlight w:val="none"/>
              </w:rPr>
              <w:t>工程类相关专业</w:t>
            </w:r>
          </w:p>
        </w:tc>
        <w:tc>
          <w:tcPr>
            <w:tcW w:w="6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宋体" w:hAnsi="宋体" w:eastAsia="宋体" w:cs="宋体"/>
                <w:color w:val="000000"/>
                <w:kern w:val="0"/>
                <w:sz w:val="18"/>
                <w:szCs w:val="18"/>
                <w:highlight w:val="none"/>
              </w:rPr>
              <w:t>不限</w:t>
            </w:r>
          </w:p>
        </w:tc>
        <w:tc>
          <w:tcPr>
            <w:tcW w:w="67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宋体" w:hAnsi="宋体" w:eastAsia="宋体" w:cs="宋体"/>
                <w:color w:val="000000"/>
                <w:kern w:val="0"/>
                <w:sz w:val="18"/>
                <w:szCs w:val="18"/>
                <w:highlight w:val="none"/>
              </w:rPr>
              <w:t>40周岁以下</w:t>
            </w:r>
          </w:p>
        </w:tc>
        <w:tc>
          <w:tcPr>
            <w:tcW w:w="1680"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1.负责编制工程投标报价和商务标书；</w:t>
            </w:r>
            <w:r>
              <w:rPr>
                <w:rFonts w:hint="eastAsia" w:ascii="宋体" w:hAnsi="宋体" w:eastAsia="宋体" w:cs="宋体"/>
                <w:color w:val="000000"/>
                <w:kern w:val="0"/>
                <w:sz w:val="18"/>
                <w:szCs w:val="18"/>
                <w:highlight w:val="none"/>
                <w:lang w:val="en-US" w:eastAsia="zh-CN"/>
              </w:rPr>
              <w:t>编制工程预、结算等；</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2.负责对工程管理项目进行全过程招投标管理</w:t>
            </w:r>
            <w:r>
              <w:rPr>
                <w:rFonts w:hint="eastAsia" w:ascii="宋体" w:hAnsi="宋体" w:eastAsia="宋体" w:cs="宋体"/>
                <w:color w:val="000000"/>
                <w:kern w:val="0"/>
                <w:sz w:val="18"/>
                <w:szCs w:val="18"/>
                <w:highlight w:val="none"/>
                <w:lang w:eastAsia="zh-CN"/>
              </w:rPr>
              <w:t>、</w:t>
            </w:r>
            <w:r>
              <w:rPr>
                <w:rFonts w:hint="eastAsia" w:ascii="宋体" w:hAnsi="宋体" w:eastAsia="宋体" w:cs="宋体"/>
                <w:color w:val="000000"/>
                <w:kern w:val="0"/>
                <w:sz w:val="18"/>
                <w:szCs w:val="18"/>
                <w:highlight w:val="none"/>
                <w:lang w:val="en-US" w:eastAsia="zh-CN"/>
              </w:rPr>
              <w:t>造价管理等</w:t>
            </w:r>
            <w:r>
              <w:rPr>
                <w:rFonts w:hint="eastAsia" w:ascii="宋体" w:hAnsi="宋体" w:eastAsia="宋体" w:cs="宋体"/>
                <w:color w:val="000000"/>
                <w:kern w:val="0"/>
                <w:sz w:val="18"/>
                <w:szCs w:val="18"/>
                <w:highlight w:val="none"/>
              </w:rPr>
              <w:t>；</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3.负责</w:t>
            </w:r>
            <w:r>
              <w:rPr>
                <w:rFonts w:hint="eastAsia" w:ascii="宋体" w:hAnsi="宋体" w:eastAsia="宋体" w:cs="宋体"/>
                <w:color w:val="000000"/>
                <w:kern w:val="0"/>
                <w:sz w:val="18"/>
                <w:szCs w:val="18"/>
                <w:highlight w:val="none"/>
                <w:lang w:val="en-US" w:eastAsia="zh-CN"/>
              </w:rPr>
              <w:t>编制、</w:t>
            </w:r>
            <w:r>
              <w:rPr>
                <w:rFonts w:hint="eastAsia" w:ascii="宋体" w:hAnsi="宋体" w:eastAsia="宋体" w:cs="宋体"/>
                <w:color w:val="000000"/>
                <w:kern w:val="0"/>
                <w:sz w:val="18"/>
                <w:szCs w:val="18"/>
                <w:highlight w:val="none"/>
              </w:rPr>
              <w:t>审核公司各类</w:t>
            </w:r>
            <w:r>
              <w:rPr>
                <w:rFonts w:hint="eastAsia" w:ascii="宋体" w:hAnsi="宋体" w:eastAsia="宋体" w:cs="宋体"/>
                <w:color w:val="000000"/>
                <w:kern w:val="0"/>
                <w:sz w:val="18"/>
                <w:szCs w:val="18"/>
                <w:highlight w:val="none"/>
                <w:lang w:val="en-US" w:eastAsia="zh-CN"/>
              </w:rPr>
              <w:t>工程建设</w:t>
            </w:r>
            <w:r>
              <w:rPr>
                <w:rFonts w:hint="eastAsia" w:ascii="宋体" w:hAnsi="宋体" w:eastAsia="宋体" w:cs="宋体"/>
                <w:color w:val="000000"/>
                <w:kern w:val="0"/>
                <w:sz w:val="18"/>
                <w:szCs w:val="18"/>
                <w:highlight w:val="none"/>
              </w:rPr>
              <w:t>招投标文件</w:t>
            </w:r>
            <w:r>
              <w:rPr>
                <w:rFonts w:hint="eastAsia" w:ascii="宋体" w:hAnsi="宋体" w:eastAsia="宋体" w:cs="宋体"/>
                <w:color w:val="000000"/>
                <w:kern w:val="0"/>
                <w:sz w:val="18"/>
                <w:szCs w:val="18"/>
                <w:highlight w:val="none"/>
                <w:lang w:eastAsia="zh-CN"/>
              </w:rPr>
              <w:t>、</w:t>
            </w:r>
            <w:r>
              <w:rPr>
                <w:rFonts w:hint="eastAsia" w:ascii="宋体" w:hAnsi="宋体" w:eastAsia="宋体" w:cs="宋体"/>
                <w:color w:val="000000"/>
                <w:kern w:val="0"/>
                <w:sz w:val="18"/>
                <w:szCs w:val="18"/>
                <w:highlight w:val="none"/>
                <w:lang w:val="en-US" w:eastAsia="zh-CN"/>
              </w:rPr>
              <w:t>各类工程建设造价类文件等</w:t>
            </w:r>
            <w:r>
              <w:rPr>
                <w:rFonts w:hint="eastAsia" w:ascii="宋体" w:hAnsi="宋体" w:eastAsia="宋体" w:cs="宋体"/>
                <w:color w:val="000000"/>
                <w:kern w:val="0"/>
                <w:sz w:val="18"/>
                <w:szCs w:val="18"/>
                <w:highlight w:val="none"/>
              </w:rPr>
              <w:t>；</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宋体" w:hAnsi="宋体" w:eastAsia="宋体" w:cs="宋体"/>
                <w:color w:val="000000"/>
                <w:kern w:val="0"/>
                <w:sz w:val="18"/>
                <w:szCs w:val="18"/>
                <w:highlight w:val="none"/>
              </w:rPr>
              <w:t>4.完成上级交办的其他工作。</w:t>
            </w:r>
          </w:p>
        </w:tc>
        <w:tc>
          <w:tcPr>
            <w:tcW w:w="1853"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1.具有5年以上相关工作经验；</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lang w:val="en-US" w:eastAsia="zh-CN"/>
              </w:rPr>
              <w:t>2.</w:t>
            </w:r>
            <w:r>
              <w:rPr>
                <w:rFonts w:hint="eastAsia" w:ascii="宋体" w:hAnsi="宋体" w:eastAsia="宋体" w:cs="宋体"/>
                <w:color w:val="000000"/>
                <w:kern w:val="0"/>
                <w:sz w:val="18"/>
                <w:szCs w:val="18"/>
                <w:highlight w:val="none"/>
              </w:rPr>
              <w:t>具有工程类中级或以上职称；</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lang w:val="en-US" w:eastAsia="zh-CN"/>
              </w:rPr>
              <w:t>3.</w:t>
            </w:r>
            <w:r>
              <w:rPr>
                <w:rFonts w:hint="eastAsia" w:ascii="宋体" w:hAnsi="宋体" w:eastAsia="宋体" w:cs="宋体"/>
                <w:color w:val="000000"/>
                <w:kern w:val="0"/>
                <w:sz w:val="18"/>
                <w:szCs w:val="18"/>
                <w:highlight w:val="none"/>
              </w:rPr>
              <w:t>了解国家工程方面的法律法规和相关专业知识，熟悉工程招投标方面的行业标准和规范</w:t>
            </w:r>
            <w:r>
              <w:rPr>
                <w:rFonts w:hint="eastAsia" w:ascii="宋体" w:hAnsi="宋体" w:eastAsia="宋体" w:cs="宋体"/>
                <w:color w:val="000000"/>
                <w:kern w:val="0"/>
                <w:sz w:val="18"/>
                <w:szCs w:val="18"/>
                <w:highlight w:val="none"/>
                <w:lang w:eastAsia="zh-CN"/>
              </w:rPr>
              <w:t>，</w:t>
            </w:r>
            <w:r>
              <w:rPr>
                <w:rFonts w:hint="eastAsia" w:ascii="宋体" w:hAnsi="宋体" w:eastAsia="宋体" w:cs="宋体"/>
                <w:color w:val="000000"/>
                <w:kern w:val="0"/>
                <w:sz w:val="18"/>
                <w:szCs w:val="18"/>
                <w:highlight w:val="none"/>
                <w:lang w:val="en-US" w:eastAsia="zh-CN"/>
              </w:rPr>
              <w:t>熟悉CAD制图</w:t>
            </w:r>
            <w:r>
              <w:rPr>
                <w:rFonts w:hint="eastAsia" w:ascii="宋体" w:hAnsi="宋体" w:eastAsia="宋体" w:cs="宋体"/>
                <w:color w:val="000000"/>
                <w:kern w:val="0"/>
                <w:sz w:val="18"/>
                <w:szCs w:val="18"/>
                <w:highlight w:val="none"/>
              </w:rPr>
              <w:t>；</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lang w:val="en-US" w:eastAsia="zh-CN"/>
              </w:rPr>
              <w:t>4.</w:t>
            </w:r>
            <w:r>
              <w:rPr>
                <w:rFonts w:hint="eastAsia" w:ascii="宋体" w:hAnsi="宋体" w:eastAsia="宋体" w:cs="宋体"/>
                <w:color w:val="000000"/>
                <w:kern w:val="0"/>
                <w:sz w:val="18"/>
                <w:szCs w:val="18"/>
                <w:highlight w:val="none"/>
              </w:rPr>
              <w:t>具有一定的行业分析能力，思维清晰，具有一定的文字功底，能独立撰写分析报告；</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宋体" w:hAnsi="宋体" w:eastAsia="宋体" w:cs="宋体"/>
                <w:color w:val="000000"/>
                <w:kern w:val="0"/>
                <w:sz w:val="18"/>
                <w:szCs w:val="18"/>
                <w:highlight w:val="none"/>
                <w:lang w:val="en-US" w:eastAsia="zh-CN"/>
              </w:rPr>
              <w:t>5.</w:t>
            </w:r>
            <w:r>
              <w:rPr>
                <w:rFonts w:hint="eastAsia" w:ascii="宋体" w:hAnsi="宋体" w:eastAsia="宋体" w:cs="宋体"/>
                <w:color w:val="000000"/>
                <w:kern w:val="0"/>
                <w:sz w:val="18"/>
                <w:szCs w:val="18"/>
                <w:highlight w:val="none"/>
              </w:rPr>
              <w:t>具有良好的沟通协调能力和解决问题的能力。</w:t>
            </w:r>
          </w:p>
        </w:tc>
        <w:tc>
          <w:tcPr>
            <w:tcW w:w="7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社会</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人员</w:t>
            </w:r>
          </w:p>
        </w:tc>
        <w:tc>
          <w:tcPr>
            <w:tcW w:w="10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年薪（税前</w:t>
            </w:r>
            <w:r>
              <w:rPr>
                <w:rFonts w:hint="eastAsia" w:asciiTheme="minorEastAsia" w:hAnsiTheme="minorEastAsia" w:eastAsiaTheme="minorEastAsia" w:cstheme="minorEastAsia"/>
                <w:color w:val="000000" w:themeColor="text1"/>
                <w:kern w:val="0"/>
                <w:sz w:val="18"/>
                <w:szCs w:val="18"/>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含单位部分社保、住房公积金</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）约9-</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万（</w:t>
            </w: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具体面议</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）、五险一金、年假、年度体检</w:t>
            </w:r>
          </w:p>
        </w:tc>
      </w:tr>
      <w:tr>
        <w:tblPrEx>
          <w:tblCellMar>
            <w:top w:w="15" w:type="dxa"/>
            <w:left w:w="15" w:type="dxa"/>
            <w:bottom w:w="15" w:type="dxa"/>
            <w:right w:w="15" w:type="dxa"/>
          </w:tblCellMar>
        </w:tblPrEx>
        <w:trPr>
          <w:trHeight w:val="90" w:hRule="atLeast"/>
          <w:jc w:val="center"/>
        </w:trPr>
        <w:tc>
          <w:tcPr>
            <w:tcW w:w="7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佛山市三水区南山漫城实业投资有限公司</w:t>
            </w:r>
          </w:p>
        </w:tc>
        <w:tc>
          <w:tcPr>
            <w:tcW w:w="8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工程管理岗（现场管理）</w:t>
            </w:r>
          </w:p>
        </w:tc>
        <w:tc>
          <w:tcPr>
            <w:tcW w:w="7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2</w:t>
            </w:r>
          </w:p>
        </w:tc>
        <w:tc>
          <w:tcPr>
            <w:tcW w:w="67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本科及以上</w:t>
            </w:r>
          </w:p>
        </w:tc>
        <w:tc>
          <w:tcPr>
            <w:tcW w:w="6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工程类相关专业</w:t>
            </w:r>
          </w:p>
        </w:tc>
        <w:tc>
          <w:tcPr>
            <w:tcW w:w="6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lang w:val="en-US" w:eastAsia="zh-CN"/>
              </w:rPr>
              <w:t>男性</w:t>
            </w:r>
          </w:p>
        </w:tc>
        <w:tc>
          <w:tcPr>
            <w:tcW w:w="67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40周岁以下</w:t>
            </w:r>
          </w:p>
        </w:tc>
        <w:tc>
          <w:tcPr>
            <w:tcW w:w="1680"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1.负责审核工程施工组织设计，监督控制工程项目的现场施工进度；</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2.负责对工程管理项目进行全过程管理；</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3.负责审核公司工程管理过程中的各类文件；</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4.完成上级交办的其他工作。</w:t>
            </w:r>
          </w:p>
        </w:tc>
        <w:tc>
          <w:tcPr>
            <w:tcW w:w="1853"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1.具有5年以上相关工作经验；</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2.具有工程类中级或以上职称；</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3.了解国家工程方面的法律法规和相关专业知识，熟悉工程招投标方面的行业标准和规范</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熟悉CAD制图</w:t>
            </w:r>
            <w:r>
              <w:rPr>
                <w:rFonts w:hint="eastAsia" w:ascii="宋体" w:hAnsi="宋体" w:eastAsia="宋体" w:cs="宋体"/>
                <w:color w:val="000000"/>
                <w:kern w:val="0"/>
                <w:sz w:val="18"/>
                <w:szCs w:val="18"/>
              </w:rPr>
              <w:t>；</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4.具有一定的行业分析能力，思维清晰，具有一定的文字功底，能独立撰写分析报告；</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5.具有良好的沟通协调能力和解决问题的能力</w:t>
            </w:r>
            <w:r>
              <w:rPr>
                <w:rFonts w:hint="eastAsia" w:ascii="宋体" w:hAnsi="宋体" w:eastAsia="宋体" w:cs="宋体"/>
                <w:color w:val="000000"/>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lang w:val="en-US" w:eastAsia="zh-CN"/>
              </w:rPr>
              <w:t>6.具备C1驾照者优先考虑。</w:t>
            </w:r>
          </w:p>
        </w:tc>
        <w:tc>
          <w:tcPr>
            <w:tcW w:w="7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社会</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人员</w:t>
            </w:r>
          </w:p>
        </w:tc>
        <w:tc>
          <w:tcPr>
            <w:tcW w:w="10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年薪（税前</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含单位部分社保、住房公积金</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）约9-</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万（</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具体面议</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）、五险一金、年假、年度体检</w:t>
            </w:r>
          </w:p>
        </w:tc>
      </w:tr>
      <w:tr>
        <w:tblPrEx>
          <w:tblCellMar>
            <w:top w:w="15" w:type="dxa"/>
            <w:left w:w="15" w:type="dxa"/>
            <w:bottom w:w="15" w:type="dxa"/>
            <w:right w:w="15" w:type="dxa"/>
          </w:tblCellMar>
        </w:tblPrEx>
        <w:trPr>
          <w:trHeight w:val="860" w:hRule="atLeast"/>
          <w:jc w:val="center"/>
        </w:trPr>
        <w:tc>
          <w:tcPr>
            <w:tcW w:w="7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佛山市三水区南山漫城实业投资有限公司</w:t>
            </w:r>
          </w:p>
        </w:tc>
        <w:tc>
          <w:tcPr>
            <w:tcW w:w="8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工程管理岗（合同管理）</w:t>
            </w:r>
          </w:p>
        </w:tc>
        <w:tc>
          <w:tcPr>
            <w:tcW w:w="7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1</w:t>
            </w:r>
          </w:p>
        </w:tc>
        <w:tc>
          <w:tcPr>
            <w:tcW w:w="67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大专及以上</w:t>
            </w:r>
          </w:p>
        </w:tc>
        <w:tc>
          <w:tcPr>
            <w:tcW w:w="6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工程类相关专业</w:t>
            </w:r>
          </w:p>
        </w:tc>
        <w:tc>
          <w:tcPr>
            <w:tcW w:w="6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不限</w:t>
            </w:r>
          </w:p>
        </w:tc>
        <w:tc>
          <w:tcPr>
            <w:tcW w:w="67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40周岁以下</w:t>
            </w:r>
          </w:p>
        </w:tc>
        <w:tc>
          <w:tcPr>
            <w:tcW w:w="1680"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1.负责接收、发放及保管工程部的书函文件、合同、招投标文件、设计图纸等；</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2.及时处理工程往来的报告、函件；</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3.负责工程部归口管理合同的起草、参加有关合同谈判、组织合同会签或评审；</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4.完成上级交办的其他工作。</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p>
        </w:tc>
        <w:tc>
          <w:tcPr>
            <w:tcW w:w="1853"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1.具有5年以上相关工作经验；</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2.具有工程类中级或以上职称；</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3.了解国家工程方面的法律法规和相关专业知识，熟悉工程招投标方面的行业标准和规范；</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宋体" w:hAnsi="宋体" w:eastAsia="宋体" w:cs="宋体"/>
                <w:color w:val="000000"/>
                <w:kern w:val="0"/>
                <w:sz w:val="18"/>
                <w:szCs w:val="18"/>
              </w:rPr>
            </w:pPr>
            <w:r>
              <w:rPr>
                <w:rFonts w:hint="eastAsia" w:ascii="宋体" w:hAnsi="宋体" w:eastAsia="宋体" w:cs="宋体"/>
                <w:color w:val="000000"/>
                <w:kern w:val="0"/>
                <w:sz w:val="18"/>
                <w:szCs w:val="18"/>
              </w:rPr>
              <w:t>4.具有一定的行业分析能力，思维清晰，具有一定的文字功底，能独立撰写分析报告；</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宋体" w:hAnsi="宋体" w:eastAsia="宋体" w:cs="宋体"/>
                <w:color w:val="000000"/>
                <w:kern w:val="0"/>
                <w:sz w:val="18"/>
                <w:szCs w:val="18"/>
              </w:rPr>
              <w:t>5.具有良好的沟通协调能力和解决问题的能力。</w:t>
            </w:r>
          </w:p>
        </w:tc>
        <w:tc>
          <w:tcPr>
            <w:tcW w:w="7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社会</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人员</w:t>
            </w:r>
          </w:p>
        </w:tc>
        <w:tc>
          <w:tcPr>
            <w:tcW w:w="10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年薪（税前</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含单位部分社保、住房公积金</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）约9-</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万（</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具体面议</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）、五险一金、年假、年度体检</w:t>
            </w:r>
          </w:p>
        </w:tc>
      </w:tr>
      <w:tr>
        <w:tblPrEx>
          <w:tblCellMar>
            <w:top w:w="15" w:type="dxa"/>
            <w:left w:w="15" w:type="dxa"/>
            <w:bottom w:w="15" w:type="dxa"/>
            <w:right w:w="15" w:type="dxa"/>
          </w:tblCellMar>
        </w:tblPrEx>
        <w:trPr>
          <w:trHeight w:val="860" w:hRule="atLeast"/>
          <w:jc w:val="center"/>
        </w:trPr>
        <w:tc>
          <w:tcPr>
            <w:tcW w:w="7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南山兴农旅文科技发展（广东）有限公司</w:t>
            </w:r>
          </w:p>
        </w:tc>
        <w:tc>
          <w:tcPr>
            <w:tcW w:w="8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新媒体运营</w:t>
            </w:r>
          </w:p>
        </w:tc>
        <w:tc>
          <w:tcPr>
            <w:tcW w:w="7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1</w:t>
            </w:r>
          </w:p>
        </w:tc>
        <w:tc>
          <w:tcPr>
            <w:tcW w:w="67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大专及以上</w:t>
            </w:r>
          </w:p>
        </w:tc>
        <w:tc>
          <w:tcPr>
            <w:tcW w:w="6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汉语言文学类、新闻学类</w:t>
            </w:r>
          </w:p>
        </w:tc>
        <w:tc>
          <w:tcPr>
            <w:tcW w:w="6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不限</w:t>
            </w:r>
          </w:p>
        </w:tc>
        <w:tc>
          <w:tcPr>
            <w:tcW w:w="67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35周岁以下</w:t>
            </w:r>
          </w:p>
        </w:tc>
        <w:tc>
          <w:tcPr>
            <w:tcW w:w="1680"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numPr>
                <w:ilvl w:val="0"/>
                <w:numId w:val="4"/>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负责公众号的管理及运营；</w:t>
            </w:r>
          </w:p>
          <w:p>
            <w:pPr>
              <w:keepNext w:val="0"/>
              <w:keepLines w:val="0"/>
              <w:pageBreakBefore w:val="0"/>
              <w:widowControl/>
              <w:numPr>
                <w:ilvl w:val="0"/>
                <w:numId w:val="4"/>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能独立完成新闻稿、推文的撰写、编辑及发布；</w:t>
            </w:r>
          </w:p>
          <w:p>
            <w:pPr>
              <w:keepNext w:val="0"/>
              <w:keepLines w:val="0"/>
              <w:pageBreakBefore w:val="0"/>
              <w:widowControl/>
              <w:numPr>
                <w:ilvl w:val="0"/>
                <w:numId w:val="4"/>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完成上级交办的其他工作。</w:t>
            </w:r>
          </w:p>
        </w:tc>
        <w:tc>
          <w:tcPr>
            <w:tcW w:w="1853"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numPr>
                <w:ilvl w:val="0"/>
                <w:numId w:val="5"/>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有新媒体运营经验（微信大号运营、广告文案、新闻编辑）优先；</w:t>
            </w:r>
          </w:p>
          <w:p>
            <w:pPr>
              <w:keepNext w:val="0"/>
              <w:keepLines w:val="0"/>
              <w:pageBreakBefore w:val="0"/>
              <w:widowControl/>
              <w:numPr>
                <w:ilvl w:val="0"/>
                <w:numId w:val="5"/>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lang w:val="en-US" w:eastAsia="zh-CN"/>
                <w14:textFill>
                  <w14:solidFill>
                    <w14:schemeClr w14:val="tx1"/>
                  </w14:solidFill>
                </w14:textFill>
              </w:rPr>
              <w:t>要有扎实的文字功底，具备良好编辑整合能力及资源搜索能力；</w:t>
            </w:r>
          </w:p>
          <w:p>
            <w:pPr>
              <w:keepNext w:val="0"/>
              <w:keepLines w:val="0"/>
              <w:pageBreakBefore w:val="0"/>
              <w:widowControl/>
              <w:numPr>
                <w:ilvl w:val="0"/>
                <w:numId w:val="5"/>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具有良好的人际沟通能力和团队合作精神；有较强的表达和沟通能力；有独立策划活动能力和组织执行活动能力。</w:t>
            </w:r>
          </w:p>
        </w:tc>
        <w:tc>
          <w:tcPr>
            <w:tcW w:w="7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社会</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人员</w:t>
            </w:r>
          </w:p>
        </w:tc>
        <w:tc>
          <w:tcPr>
            <w:tcW w:w="10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薪酬面议、五险一金、年假、年度体检</w:t>
            </w:r>
          </w:p>
        </w:tc>
      </w:tr>
      <w:tr>
        <w:tblPrEx>
          <w:tblCellMar>
            <w:top w:w="15" w:type="dxa"/>
            <w:left w:w="15" w:type="dxa"/>
            <w:bottom w:w="15" w:type="dxa"/>
            <w:right w:w="15" w:type="dxa"/>
          </w:tblCellMar>
        </w:tblPrEx>
        <w:trPr>
          <w:trHeight w:val="860" w:hRule="atLeast"/>
          <w:jc w:val="center"/>
        </w:trPr>
        <w:tc>
          <w:tcPr>
            <w:tcW w:w="70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南山兴农旅文科技发展（广东）有限公司</w:t>
            </w:r>
          </w:p>
        </w:tc>
        <w:tc>
          <w:tcPr>
            <w:tcW w:w="8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活动策划及摄影</w:t>
            </w:r>
          </w:p>
        </w:tc>
        <w:tc>
          <w:tcPr>
            <w:tcW w:w="75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2</w:t>
            </w:r>
          </w:p>
        </w:tc>
        <w:tc>
          <w:tcPr>
            <w:tcW w:w="67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大专及以上</w:t>
            </w:r>
          </w:p>
        </w:tc>
        <w:tc>
          <w:tcPr>
            <w:tcW w:w="6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策划类、摄影类</w:t>
            </w:r>
          </w:p>
        </w:tc>
        <w:tc>
          <w:tcPr>
            <w:tcW w:w="69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不限</w:t>
            </w:r>
          </w:p>
        </w:tc>
        <w:tc>
          <w:tcPr>
            <w:tcW w:w="67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35周岁以下</w:t>
            </w:r>
          </w:p>
        </w:tc>
        <w:tc>
          <w:tcPr>
            <w:tcW w:w="1680"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numPr>
                <w:ilvl w:val="0"/>
                <w:numId w:val="6"/>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负责拍摄政务活动照片、企业宣传片、广告片等拍摄及政务新闻、新媒体文案撰写；</w:t>
            </w:r>
          </w:p>
          <w:p>
            <w:pPr>
              <w:keepNext w:val="0"/>
              <w:keepLines w:val="0"/>
              <w:pageBreakBefore w:val="0"/>
              <w:widowControl/>
              <w:numPr>
                <w:ilvl w:val="0"/>
                <w:numId w:val="6"/>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负责活动策划及精品短视频、普通短视频制作；</w:t>
            </w:r>
          </w:p>
          <w:p>
            <w:pPr>
              <w:keepNext w:val="0"/>
              <w:keepLines w:val="0"/>
              <w:pageBreakBefore w:val="0"/>
              <w:widowControl/>
              <w:numPr>
                <w:ilvl w:val="0"/>
                <w:numId w:val="6"/>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完成上级交办的其他工作。</w:t>
            </w:r>
          </w:p>
        </w:tc>
        <w:tc>
          <w:tcPr>
            <w:tcW w:w="1853" w:type="dxa"/>
            <w:tcBorders>
              <w:top w:val="single" w:color="000000" w:sz="8" w:space="0"/>
              <w:left w:val="single" w:color="000000" w:sz="8" w:space="0"/>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numPr>
                <w:ilvl w:val="0"/>
                <w:numId w:val="7"/>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14:textFill>
                  <w14:solidFill>
                    <w14:schemeClr w14:val="tx1"/>
                  </w14:solidFill>
                </w14:textFill>
              </w:rPr>
              <w:t>广告、平面设计、新媒体、影视等相关专业优先考虑</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w:t>
            </w:r>
          </w:p>
          <w:p>
            <w:pPr>
              <w:keepNext w:val="0"/>
              <w:keepLines w:val="0"/>
              <w:pageBreakBefore w:val="0"/>
              <w:widowControl/>
              <w:numPr>
                <w:ilvl w:val="0"/>
                <w:numId w:val="7"/>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有2年以上摄像师工作经验或有成熟的个人作品（专题片、企业宣传片、广告片等）、有大型活动策划工作经验、持C1驾照者优先；</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3.具</w:t>
            </w:r>
            <w:r>
              <w:rPr>
                <w:rFonts w:hint="eastAsia" w:asciiTheme="minorEastAsia" w:hAnsiTheme="minorEastAsia" w:eastAsiaTheme="minorEastAsia" w:cstheme="minorEastAsia"/>
                <w:color w:val="000000" w:themeColor="text1"/>
                <w:kern w:val="0"/>
                <w:sz w:val="18"/>
                <w:szCs w:val="18"/>
                <w:lang w:val="en-US"/>
                <w14:textFill>
                  <w14:solidFill>
                    <w14:schemeClr w14:val="tx1"/>
                  </w14:solidFill>
                </w14:textFill>
              </w:rPr>
              <w:t>备视频拍摄与制作</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、海报</w:t>
            </w:r>
            <w:r>
              <w:rPr>
                <w:rFonts w:hint="eastAsia" w:asciiTheme="minorEastAsia" w:hAnsiTheme="minorEastAsia" w:eastAsiaTheme="minorEastAsia" w:cstheme="minorEastAsia"/>
                <w:color w:val="000000" w:themeColor="text1"/>
                <w:kern w:val="0"/>
                <w:sz w:val="18"/>
                <w:szCs w:val="18"/>
                <w:lang w:val="en-US"/>
                <w14:textFill>
                  <w14:solidFill>
                    <w14:schemeClr w14:val="tx1"/>
                  </w14:solidFill>
                </w14:textFill>
              </w:rPr>
              <w:t>设计与制作能力</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18"/>
                <w:szCs w:val="18"/>
                <w:lang w:val="en-US"/>
                <w14:textFill>
                  <w14:solidFill>
                    <w14:schemeClr w14:val="tx1"/>
                  </w14:solidFill>
                </w14:textFill>
              </w:rPr>
              <w:t>熟练使用PR、AE等视频编辑软件</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kern w:val="0"/>
                <w:sz w:val="18"/>
                <w:szCs w:val="18"/>
                <w:lang w:val="en-US"/>
                <w14:textFill>
                  <w14:solidFill>
                    <w14:schemeClr w14:val="tx1"/>
                  </w14:solidFill>
                </w14:textFill>
              </w:rPr>
              <w:t>PS、AI、CorelDRAW等平面设计软件</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18"/>
                <w:szCs w:val="18"/>
                <w:lang w:val="en-US"/>
                <w14:textFill>
                  <w14:solidFill>
                    <w14:schemeClr w14:val="tx1"/>
                  </w14:solidFill>
                </w14:textFill>
              </w:rPr>
              <w:t>能熟悉使用摄</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影</w:t>
            </w:r>
            <w:r>
              <w:rPr>
                <w:rFonts w:hint="eastAsia" w:asciiTheme="minorEastAsia" w:hAnsiTheme="minorEastAsia" w:eastAsiaTheme="minorEastAsia" w:cstheme="minorEastAsia"/>
                <w:color w:val="000000" w:themeColor="text1"/>
                <w:kern w:val="0"/>
                <w:sz w:val="18"/>
                <w:szCs w:val="18"/>
                <w:lang w:val="en-US"/>
                <w14:textFill>
                  <w14:solidFill>
                    <w14:schemeClr w14:val="tx1"/>
                  </w14:solidFill>
                </w14:textFill>
              </w:rPr>
              <w:t>器材</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color w:val="000000"/>
                <w:kern w:val="0"/>
                <w:sz w:val="18"/>
                <w:szCs w:val="18"/>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5.具有良好的人际沟通能力和团队合作精神；有较强的表达和沟通能力；有独立策划活动能力和组织执行活动能力。</w:t>
            </w:r>
          </w:p>
        </w:tc>
        <w:tc>
          <w:tcPr>
            <w:tcW w:w="7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社会</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人员</w:t>
            </w:r>
          </w:p>
        </w:tc>
        <w:tc>
          <w:tcPr>
            <w:tcW w:w="10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薪酬面议、五险一金、年假、年度体检</w:t>
            </w:r>
          </w:p>
        </w:tc>
      </w:tr>
    </w:tbl>
    <w:p>
      <w:pPr>
        <w:keepNext w:val="0"/>
        <w:keepLines w:val="0"/>
        <w:pageBreakBefore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报考人员所学专业按所获毕业证书上的专业为准。港澳台学习、国外留学归来人员须取得教育部中国留学服务中心境外学历、学位认证函及有关证明材料方可报考。</w:t>
      </w:r>
    </w:p>
    <w:p>
      <w:pPr>
        <w:keepNext w:val="0"/>
        <w:keepLines w:val="0"/>
        <w:pageBreakBefore w:val="0"/>
        <w:widowControl/>
        <w:kinsoku/>
        <w:wordWrap/>
        <w:overflowPunct/>
        <w:topLinePunct w:val="0"/>
        <w:autoSpaceDE/>
        <w:bidi w:val="0"/>
        <w:adjustRightInd/>
        <w:snapToGrid/>
        <w:spacing w:line="560" w:lineRule="exact"/>
        <w:ind w:left="0" w:leftChars="0" w:right="0" w:rightChars="0" w:firstLine="600"/>
        <w:textAlignment w:val="auto"/>
        <w:outlineLvl w:val="9"/>
        <w:rPr>
          <w:rFonts w:ascii="宋体" w:hAnsi="宋体" w:cs="宋体"/>
          <w:color w:val="000000" w:themeColor="text1"/>
          <w:kern w:val="0"/>
          <w:sz w:val="24"/>
          <w:szCs w:val="24"/>
          <w14:textFill>
            <w14:solidFill>
              <w14:schemeClr w14:val="tx1"/>
            </w14:solidFill>
          </w14:textFill>
        </w:rPr>
      </w:pPr>
      <w:r>
        <w:rPr>
          <w:rFonts w:hint="eastAsia" w:ascii="黑体" w:hAnsi="宋体" w:eastAsia="黑体" w:cs="宋体"/>
          <w:color w:val="000000" w:themeColor="text1"/>
          <w:kern w:val="0"/>
          <w:sz w:val="32"/>
          <w:szCs w:val="32"/>
          <w:lang w:bidi="ar"/>
          <w14:textFill>
            <w14:solidFill>
              <w14:schemeClr w14:val="tx1"/>
            </w14:solidFill>
          </w14:textFill>
        </w:rPr>
        <w:t>四、报名和资格审核</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t>（一）报名要求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：本次招聘报名采取网上报名或现场报名的方式进行。网上报考人员需将报名所需各项材料打包发送至本次招聘邮箱</w:t>
      </w:r>
      <w:r>
        <w:rPr>
          <w:rFonts w:ascii="仿宋_GB2312" w:hAnsi="仿宋_GB2312" w:eastAsia="仿宋_GB2312" w:cs="仿宋_GB2312"/>
          <w:color w:val="000000" w:themeColor="text1"/>
          <w:sz w:val="32"/>
          <w:szCs w:val="32"/>
          <w:shd w:val="clear" w:color="auto" w:fill="FFFFFF"/>
          <w14:textFill>
            <w14:solidFill>
              <w14:schemeClr w14:val="tx1"/>
            </w14:solidFill>
          </w14:textFill>
        </w:rPr>
        <w:t>ns</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gtgs</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@163.com</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，邮件主题统一按“报考职位_报考人员姓名”格式命名，如“南山公投公司</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行政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管理岗（</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会务接待</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）_张三”；现场报考人员需将报名所需各项材料直接送到南山</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公投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公司，地址：佛山市三水区南山镇明华新村一座首层。</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报名材料包括：</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1.本人如实填写的《公开招聘人员报名表》（附件）；</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2.本人有效居民身份证原件的扫描件或复印件（含正、反两面）；</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3.本人毕业证书原件的扫描件或复印件；</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4.报考职位要求的工作及任职经历佐证材料的扫描件或复印件；</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逾期或提交材料不全或不按上述办法报名者，视为无效报名。</w:t>
      </w:r>
    </w:p>
    <w:p>
      <w:pPr>
        <w:keepNext w:val="0"/>
        <w:keepLines w:val="0"/>
        <w:pageBreakBefore w:val="0"/>
        <w:widowControl/>
        <w:kinsoku/>
        <w:wordWrap/>
        <w:overflowPunct/>
        <w:topLinePunct w:val="0"/>
        <w:autoSpaceDE/>
        <w:bidi w:val="0"/>
        <w:adjustRightInd/>
        <w:snapToGrid/>
        <w:spacing w:line="560" w:lineRule="exact"/>
        <w:ind w:left="0" w:leftChars="0" w:right="0" w:rightChars="0" w:firstLine="640"/>
        <w:textAlignment w:val="auto"/>
        <w:outlineLvl w:val="9"/>
        <w:rPr>
          <w:rFonts w:ascii="宋体" w:hAnsi="宋体" w:cs="宋体"/>
          <w:color w:val="000000" w:themeColor="text1"/>
          <w:kern w:val="0"/>
          <w:sz w:val="24"/>
          <w:szCs w:val="24"/>
          <w14:textFill>
            <w14:solidFill>
              <w14:schemeClr w14:val="tx1"/>
            </w14:solidFill>
          </w14:textFill>
        </w:rPr>
      </w:pPr>
      <w:r>
        <w:rPr>
          <w:rFonts w:hint="eastAsia" w:ascii="楷体_GB2312" w:hAnsi="宋体" w:eastAsia="楷体_GB2312" w:cs="宋体"/>
          <w:color w:val="000000" w:themeColor="text1"/>
          <w:kern w:val="0"/>
          <w:sz w:val="32"/>
          <w:szCs w:val="32"/>
          <w:shd w:val="clear" w:color="auto" w:fill="FFFFFF"/>
          <w:lang w:bidi="ar"/>
          <w14:textFill>
            <w14:solidFill>
              <w14:schemeClr w14:val="tx1"/>
            </w14:solidFill>
          </w14:textFill>
        </w:rPr>
        <w:t>（二）报名时间：</w:t>
      </w:r>
      <w:r>
        <w:rPr>
          <w:rFonts w:hint="eastAsia" w:ascii="仿宋_GB2312" w:hAnsi="宋体" w:eastAsia="仿宋_GB2312" w:cs="宋体"/>
          <w:color w:val="000000" w:themeColor="text1"/>
          <w:kern w:val="0"/>
          <w:sz w:val="32"/>
          <w:szCs w:val="32"/>
          <w:shd w:val="clear" w:color="auto" w:fill="FFFFFF"/>
          <w:lang w:bidi="ar"/>
          <w14:textFill>
            <w14:solidFill>
              <w14:schemeClr w14:val="tx1"/>
            </w14:solidFill>
          </w14:textFill>
        </w:rPr>
        <w:t>2022年</w:t>
      </w:r>
      <w:r>
        <w:rPr>
          <w:rFonts w:hint="eastAsia" w:ascii="仿宋_GB2312" w:hAnsi="宋体" w:eastAsia="仿宋_GB2312" w:cs="宋体"/>
          <w:color w:val="000000" w:themeColor="text1"/>
          <w:kern w:val="0"/>
          <w:sz w:val="32"/>
          <w:szCs w:val="32"/>
          <w:shd w:val="clear" w:color="auto" w:fill="FFFFFF"/>
          <w:lang w:val="en-US" w:eastAsia="zh-CN" w:bidi="ar"/>
          <w14:textFill>
            <w14:solidFill>
              <w14:schemeClr w14:val="tx1"/>
            </w14:solidFill>
          </w14:textFill>
        </w:rPr>
        <w:t>8</w:t>
      </w:r>
      <w:r>
        <w:rPr>
          <w:rFonts w:hint="eastAsia" w:ascii="仿宋_GB2312" w:hAnsi="宋体" w:eastAsia="仿宋_GB2312" w:cs="宋体"/>
          <w:color w:val="000000" w:themeColor="text1"/>
          <w:kern w:val="0"/>
          <w:sz w:val="32"/>
          <w:szCs w:val="32"/>
          <w:shd w:val="clear" w:color="auto" w:fill="FFFFFF"/>
          <w:lang w:bidi="ar"/>
          <w14:textFill>
            <w14:solidFill>
              <w14:schemeClr w14:val="tx1"/>
            </w14:solidFill>
          </w14:textFill>
        </w:rPr>
        <w:t>月</w:t>
      </w:r>
      <w:r>
        <w:rPr>
          <w:rFonts w:hint="eastAsia" w:ascii="仿宋_GB2312" w:hAnsi="宋体" w:eastAsia="仿宋_GB2312" w:cs="宋体"/>
          <w:color w:val="000000" w:themeColor="text1"/>
          <w:kern w:val="0"/>
          <w:sz w:val="32"/>
          <w:szCs w:val="32"/>
          <w:shd w:val="clear" w:color="auto" w:fill="FFFFFF"/>
          <w:lang w:val="en-US" w:eastAsia="zh-CN" w:bidi="ar"/>
          <w14:textFill>
            <w14:solidFill>
              <w14:schemeClr w14:val="tx1"/>
            </w14:solidFill>
          </w14:textFill>
        </w:rPr>
        <w:t>10</w:t>
      </w:r>
      <w:r>
        <w:rPr>
          <w:rFonts w:hint="eastAsia" w:ascii="仿宋_GB2312" w:hAnsi="宋体" w:eastAsia="仿宋_GB2312" w:cs="宋体"/>
          <w:color w:val="000000" w:themeColor="text1"/>
          <w:kern w:val="0"/>
          <w:sz w:val="32"/>
          <w:szCs w:val="32"/>
          <w:shd w:val="clear" w:color="auto" w:fill="FFFFFF"/>
          <w:lang w:bidi="ar"/>
          <w14:textFill>
            <w14:solidFill>
              <w14:schemeClr w14:val="tx1"/>
            </w14:solidFill>
          </w14:textFill>
        </w:rPr>
        <w:t>日至</w:t>
      </w:r>
      <w:r>
        <w:rPr>
          <w:rFonts w:hint="eastAsia" w:ascii="仿宋_GB2312" w:hAnsi="宋体" w:eastAsia="仿宋_GB2312" w:cs="宋体"/>
          <w:color w:val="000000" w:themeColor="text1"/>
          <w:kern w:val="0"/>
          <w:sz w:val="32"/>
          <w:szCs w:val="32"/>
          <w:shd w:val="clear" w:color="auto" w:fill="FFFFFF"/>
          <w:lang w:val="en-US" w:eastAsia="zh-CN" w:bidi="ar"/>
          <w14:textFill>
            <w14:solidFill>
              <w14:schemeClr w14:val="tx1"/>
            </w14:solidFill>
          </w14:textFill>
        </w:rPr>
        <w:t>8</w:t>
      </w:r>
      <w:r>
        <w:rPr>
          <w:rFonts w:hint="eastAsia" w:ascii="仿宋_GB2312" w:hAnsi="宋体" w:eastAsia="仿宋_GB2312" w:cs="宋体"/>
          <w:color w:val="000000" w:themeColor="text1"/>
          <w:kern w:val="0"/>
          <w:sz w:val="32"/>
          <w:szCs w:val="32"/>
          <w:shd w:val="clear" w:color="auto" w:fill="FFFFFF"/>
          <w:lang w:bidi="ar"/>
          <w14:textFill>
            <w14:solidFill>
              <w14:schemeClr w14:val="tx1"/>
            </w14:solidFill>
          </w14:textFill>
        </w:rPr>
        <w:t>月</w:t>
      </w:r>
      <w:r>
        <w:rPr>
          <w:rFonts w:hint="eastAsia" w:ascii="仿宋_GB2312" w:hAnsi="宋体" w:eastAsia="仿宋_GB2312" w:cs="宋体"/>
          <w:color w:val="000000" w:themeColor="text1"/>
          <w:kern w:val="0"/>
          <w:sz w:val="32"/>
          <w:szCs w:val="32"/>
          <w:shd w:val="clear" w:color="auto" w:fill="FFFFFF"/>
          <w:lang w:val="en-US" w:eastAsia="zh-CN" w:bidi="ar"/>
          <w14:textFill>
            <w14:solidFill>
              <w14:schemeClr w14:val="tx1"/>
            </w14:solidFill>
          </w14:textFill>
        </w:rPr>
        <w:t>14</w:t>
      </w:r>
      <w:bookmarkStart w:id="0" w:name="_GoBack"/>
      <w:bookmarkEnd w:id="0"/>
      <w:r>
        <w:rPr>
          <w:rFonts w:hint="eastAsia" w:ascii="仿宋_GB2312" w:hAnsi="宋体" w:eastAsia="仿宋_GB2312" w:cs="宋体"/>
          <w:color w:val="000000" w:themeColor="text1"/>
          <w:kern w:val="0"/>
          <w:sz w:val="32"/>
          <w:szCs w:val="32"/>
          <w:shd w:val="clear" w:color="auto" w:fill="FFFFFF"/>
          <w:lang w:bidi="ar"/>
          <w14:textFill>
            <w14:solidFill>
              <w14:schemeClr w14:val="tx1"/>
            </w14:solidFill>
          </w14:textFill>
        </w:rPr>
        <w:t>日下午17:00。招聘联系人：罗小姐，联系电话：</w:t>
      </w:r>
      <w:r>
        <w:rPr>
          <w:rFonts w:ascii="仿宋_GB2312" w:hAnsi="宋体" w:eastAsia="仿宋_GB2312" w:cs="宋体"/>
          <w:color w:val="000000" w:themeColor="text1"/>
          <w:kern w:val="0"/>
          <w:sz w:val="32"/>
          <w:szCs w:val="32"/>
          <w:shd w:val="clear" w:color="auto" w:fill="FFFFFF"/>
          <w:lang w:bidi="ar"/>
          <w14:textFill>
            <w14:solidFill>
              <w14:schemeClr w14:val="tx1"/>
            </w14:solidFill>
          </w14:textFill>
        </w:rPr>
        <w:t>0757-872</w:t>
      </w:r>
      <w:r>
        <w:rPr>
          <w:rFonts w:hint="eastAsia" w:ascii="仿宋_GB2312" w:hAnsi="宋体" w:eastAsia="仿宋_GB2312" w:cs="宋体"/>
          <w:color w:val="000000" w:themeColor="text1"/>
          <w:kern w:val="0"/>
          <w:sz w:val="32"/>
          <w:szCs w:val="32"/>
          <w:shd w:val="clear" w:color="auto" w:fill="FFFFFF"/>
          <w:lang w:bidi="ar"/>
          <w14:textFill>
            <w14:solidFill>
              <w14:schemeClr w14:val="tx1"/>
            </w14:solidFill>
          </w14:textFill>
        </w:rPr>
        <w:t>19708。</w:t>
      </w:r>
    </w:p>
    <w:p>
      <w:pPr>
        <w:keepNext w:val="0"/>
        <w:keepLines w:val="0"/>
        <w:pageBreakBefore w:val="0"/>
        <w:widowControl/>
        <w:shd w:val="clear" w:color="auto" w:fill="FFFFFF"/>
        <w:kinsoku/>
        <w:wordWrap/>
        <w:overflowPunct/>
        <w:topLinePunct w:val="0"/>
        <w:autoSpaceDE/>
        <w:bidi w:val="0"/>
        <w:adjustRightInd/>
        <w:snapToGrid/>
        <w:spacing w:line="560" w:lineRule="exact"/>
        <w:ind w:left="0" w:leftChars="0" w:right="0" w:rightChars="0" w:firstLine="645"/>
        <w:textAlignment w:val="auto"/>
        <w:outlineLvl w:val="9"/>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_GB2312" w:hAnsi="宋体" w:eastAsia="楷体_GB2312" w:cs="宋体"/>
          <w:color w:val="000000" w:themeColor="text1"/>
          <w:kern w:val="0"/>
          <w:sz w:val="32"/>
          <w:szCs w:val="32"/>
          <w:shd w:val="clear" w:color="auto" w:fill="FFFFFF"/>
          <w:lang w:bidi="ar"/>
          <w14:textFill>
            <w14:solidFill>
              <w14:schemeClr w14:val="tx1"/>
            </w14:solidFill>
          </w14:textFill>
        </w:rPr>
        <w:t>（三）资格审核：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南山公投公司收到报考人员的报名材料后，24小时内对报考人员进行资格审核，对于符合报考要求的，于2个工作日内通过电话反馈至报考人员；不符合报考要求的，则不再作电话反馈。</w:t>
      </w:r>
    </w:p>
    <w:p>
      <w:pPr>
        <w:keepNext w:val="0"/>
        <w:keepLines w:val="0"/>
        <w:pageBreakBefore w:val="0"/>
        <w:widowControl/>
        <w:shd w:val="clear" w:color="auto" w:fill="FFFFFF"/>
        <w:kinsoku/>
        <w:wordWrap/>
        <w:overflowPunct/>
        <w:topLinePunct w:val="0"/>
        <w:autoSpaceDE/>
        <w:bidi w:val="0"/>
        <w:adjustRightInd/>
        <w:snapToGrid/>
        <w:spacing w:line="560" w:lineRule="exact"/>
        <w:ind w:left="0" w:leftChars="0" w:right="0" w:rightChars="0" w:firstLine="645"/>
        <w:textAlignment w:val="auto"/>
        <w:outlineLvl w:val="9"/>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经资格审核符合报考资格的人数少于3人的职位，由公司研究决定是否开考或调整招聘条件。如取消职位或调整招聘条件，另行公告。</w:t>
      </w:r>
    </w:p>
    <w:p>
      <w:pPr>
        <w:keepNext w:val="0"/>
        <w:keepLines w:val="0"/>
        <w:pageBreakBefore w:val="0"/>
        <w:widowControl/>
        <w:shd w:val="clear" w:color="auto" w:fill="FFFFFF"/>
        <w:kinsoku/>
        <w:wordWrap/>
        <w:overflowPunct/>
        <w:topLinePunct w:val="0"/>
        <w:autoSpaceDE/>
        <w:bidi w:val="0"/>
        <w:adjustRightInd/>
        <w:snapToGrid/>
        <w:spacing w:line="560" w:lineRule="exact"/>
        <w:ind w:left="0" w:leftChars="0" w:right="0" w:rightChars="0" w:firstLine="645"/>
        <w:textAlignment w:val="auto"/>
        <w:outlineLvl w:val="9"/>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五、考试</w:t>
      </w:r>
    </w:p>
    <w:p>
      <w:pPr>
        <w:keepNext w:val="0"/>
        <w:keepLines w:val="0"/>
        <w:pageBreakBefore w:val="0"/>
        <w:widowControl/>
        <w:shd w:val="clear" w:color="auto" w:fill="FFFFFF"/>
        <w:kinsoku/>
        <w:wordWrap/>
        <w:overflowPunct/>
        <w:topLinePunct w:val="0"/>
        <w:autoSpaceDE/>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（一）采用面试形式。</w:t>
      </w:r>
    </w:p>
    <w:p>
      <w:pPr>
        <w:keepNext w:val="0"/>
        <w:keepLines w:val="0"/>
        <w:pageBreakBefore w:val="0"/>
        <w:widowControl/>
        <w:shd w:val="clear" w:color="auto" w:fill="FFFFFF"/>
        <w:kinsoku/>
        <w:wordWrap/>
        <w:overflowPunct/>
        <w:topLinePunct w:val="0"/>
        <w:autoSpaceDE/>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（二）面试总分为100分，合格分数线为60分，面试地点、时间另行通知。</w:t>
      </w:r>
    </w:p>
    <w:p>
      <w:pPr>
        <w:keepNext w:val="0"/>
        <w:keepLines w:val="0"/>
        <w:pageBreakBefore w:val="0"/>
        <w:widowControl/>
        <w:shd w:val="clear" w:color="auto" w:fill="FFFFFF"/>
        <w:kinsoku/>
        <w:wordWrap/>
        <w:overflowPunct/>
        <w:topLinePunct w:val="0"/>
        <w:autoSpaceDE/>
        <w:bidi w:val="0"/>
        <w:adjustRightInd/>
        <w:snapToGrid/>
        <w:spacing w:line="560" w:lineRule="exact"/>
        <w:ind w:left="0" w:leftChars="0" w:right="0" w:rightChars="0" w:firstLine="640" w:firstLineChars="200"/>
        <w:textAlignment w:val="auto"/>
        <w:outlineLvl w:val="9"/>
        <w:rPr>
          <w:rFonts w:ascii="楷体_GB2312" w:hAnsi="微软雅黑" w:eastAsia="楷体_GB2312" w:cs="宋体"/>
          <w:b/>
          <w:bCs/>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六、</w:t>
      </w:r>
      <w:r>
        <w:rPr>
          <w:rFonts w:hint="eastAsia" w:ascii="黑体" w:hAnsi="黑体" w:eastAsia="黑体" w:cs="黑体"/>
          <w:color w:val="000000" w:themeColor="text1"/>
          <w:kern w:val="0"/>
          <w:sz w:val="32"/>
          <w:szCs w:val="32"/>
          <w14:textFill>
            <w14:solidFill>
              <w14:schemeClr w14:val="tx1"/>
            </w14:solidFill>
          </w14:textFill>
        </w:rPr>
        <w:t>体检</w:t>
      </w:r>
    </w:p>
    <w:p>
      <w:pPr>
        <w:keepNext w:val="0"/>
        <w:keepLines w:val="0"/>
        <w:pageBreakBefore w:val="0"/>
        <w:widowControl/>
        <w:kinsoku/>
        <w:wordWrap/>
        <w:overflowPunct/>
        <w:topLinePunct w:val="0"/>
        <w:autoSpaceDE/>
        <w:bidi w:val="0"/>
        <w:adjustRightInd/>
        <w:snapToGrid/>
        <w:spacing w:line="560" w:lineRule="exact"/>
        <w:ind w:left="0" w:leftChars="0" w:right="0" w:rightChars="0" w:firstLine="643"/>
        <w:jc w:val="left"/>
        <w:textAlignment w:val="auto"/>
        <w:outlineLvl w:val="9"/>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根据面试成绩从高分到低分排序，按招聘人数1:1的比例确定入围体检对象，</w:t>
      </w:r>
      <w:r>
        <w:rPr>
          <w:rFonts w:hint="eastAsia" w:ascii="仿宋_GB2312" w:hAnsi="微软雅黑" w:eastAsia="仿宋_GB2312" w:cs="宋体"/>
          <w:color w:val="000000" w:themeColor="text1"/>
          <w:kern w:val="0"/>
          <w:sz w:val="32"/>
          <w:szCs w:val="32"/>
          <w14:textFill>
            <w14:solidFill>
              <w14:schemeClr w14:val="tx1"/>
            </w14:solidFill>
          </w14:textFill>
        </w:rPr>
        <w:t>体检对象到指定医院进行体检。体检合格的，确定为拟聘用人员。</w:t>
      </w:r>
    </w:p>
    <w:p>
      <w:pPr>
        <w:keepNext w:val="0"/>
        <w:keepLines w:val="0"/>
        <w:pageBreakBefore w:val="0"/>
        <w:widowControl/>
        <w:kinsoku/>
        <w:wordWrap/>
        <w:overflowPunct/>
        <w:topLinePunct w:val="0"/>
        <w:autoSpaceDE/>
        <w:bidi w:val="0"/>
        <w:adjustRightInd/>
        <w:snapToGrid/>
        <w:spacing w:line="560" w:lineRule="exact"/>
        <w:ind w:left="0" w:leftChars="0" w:right="0" w:rightChars="0" w:firstLine="640" w:firstLineChars="200"/>
        <w:jc w:val="left"/>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七、公示和聘用</w:t>
      </w:r>
    </w:p>
    <w:p>
      <w:pPr>
        <w:keepNext w:val="0"/>
        <w:keepLines w:val="0"/>
        <w:pageBreakBefore w:val="0"/>
        <w:widowControl/>
        <w:kinsoku/>
        <w:wordWrap/>
        <w:overflowPunct/>
        <w:topLinePunct w:val="0"/>
        <w:autoSpaceDE/>
        <w:bidi w:val="0"/>
        <w:adjustRightInd/>
        <w:snapToGrid/>
        <w:spacing w:line="560" w:lineRule="exact"/>
        <w:ind w:left="0" w:leftChars="0" w:right="0" w:rightChars="0" w:firstLine="643"/>
        <w:jc w:val="left"/>
        <w:textAlignment w:val="auto"/>
        <w:outlineLvl w:val="9"/>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在三水区南山镇绿韵南山微信公众号对拟聘用人员进行公示，公示时间不少于5日。经公示无反映或反映问题不属实的，按照有关规定办理聘用手续</w:t>
      </w:r>
    </w:p>
    <w:p>
      <w:pPr>
        <w:keepNext w:val="0"/>
        <w:keepLines w:val="0"/>
        <w:pageBreakBefore w:val="0"/>
        <w:widowControl/>
        <w:kinsoku/>
        <w:wordWrap/>
        <w:overflowPunct/>
        <w:topLinePunct w:val="0"/>
        <w:autoSpaceDE/>
        <w:bidi w:val="0"/>
        <w:adjustRightInd/>
        <w:snapToGrid/>
        <w:spacing w:line="560" w:lineRule="exact"/>
        <w:ind w:left="0" w:leftChars="0" w:right="0" w:rightChars="0" w:firstLine="643"/>
        <w:jc w:val="left"/>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八、递补人选</w:t>
      </w:r>
    </w:p>
    <w:p>
      <w:pPr>
        <w:keepNext w:val="0"/>
        <w:keepLines w:val="0"/>
        <w:pageBreakBefore w:val="0"/>
        <w:widowControl/>
        <w:kinsoku/>
        <w:wordWrap/>
        <w:overflowPunct/>
        <w:topLinePunct w:val="0"/>
        <w:autoSpaceDE/>
        <w:bidi w:val="0"/>
        <w:adjustRightInd/>
        <w:snapToGrid/>
        <w:spacing w:line="560" w:lineRule="exact"/>
        <w:ind w:left="0" w:leftChars="0" w:right="0" w:rightChars="0" w:firstLine="643"/>
        <w:jc w:val="left"/>
        <w:textAlignment w:val="auto"/>
        <w:outlineLvl w:val="9"/>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如出现考生体检不合格或自愿放弃体检、聘用资格或在公示中发现影响聘用问题的，可依次递补体检、拟聘用人选；是否递补人选，由公司研究决定。</w:t>
      </w:r>
    </w:p>
    <w:p>
      <w:pPr>
        <w:keepNext w:val="0"/>
        <w:keepLines w:val="0"/>
        <w:pageBreakBefore w:val="0"/>
        <w:widowControl/>
        <w:kinsoku/>
        <w:wordWrap/>
        <w:overflowPunct/>
        <w:topLinePunct w:val="0"/>
        <w:autoSpaceDE/>
        <w:bidi w:val="0"/>
        <w:adjustRightInd/>
        <w:snapToGrid/>
        <w:spacing w:line="560" w:lineRule="exact"/>
        <w:ind w:left="0" w:leftChars="0" w:right="0" w:rightChars="0" w:firstLine="643"/>
        <w:jc w:val="left"/>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九、其他事项</w:t>
      </w:r>
    </w:p>
    <w:p>
      <w:pPr>
        <w:keepNext w:val="0"/>
        <w:keepLines w:val="0"/>
        <w:pageBreakBefore w:val="0"/>
        <w:widowControl/>
        <w:kinsoku/>
        <w:wordWrap/>
        <w:overflowPunct/>
        <w:topLinePunct w:val="0"/>
        <w:autoSpaceDE/>
        <w:bidi w:val="0"/>
        <w:adjustRightInd/>
        <w:snapToGrid/>
        <w:spacing w:line="560" w:lineRule="exact"/>
        <w:ind w:left="0" w:leftChars="0" w:right="0" w:rightChars="0" w:firstLine="643"/>
        <w:jc w:val="left"/>
        <w:textAlignment w:val="auto"/>
        <w:outlineLvl w:val="9"/>
        <w:rPr>
          <w:rFonts w:hint="eastAsia" w:ascii="仿宋_GB2312" w:hAnsi="黑体" w:eastAsia="仿宋_GB2312" w:cs="黑体"/>
          <w:color w:val="000000" w:themeColor="text1"/>
          <w:kern w:val="0"/>
          <w:sz w:val="32"/>
          <w:szCs w:val="32"/>
          <w14:textFill>
            <w14:solidFill>
              <w14:schemeClr w14:val="tx1"/>
            </w14:solidFill>
          </w14:textFill>
        </w:rPr>
      </w:pPr>
      <w:r>
        <w:rPr>
          <w:rFonts w:hint="eastAsia" w:ascii="仿宋_GB2312" w:hAnsi="黑体" w:eastAsia="仿宋_GB2312" w:cs="黑体"/>
          <w:color w:val="000000" w:themeColor="text1"/>
          <w:kern w:val="0"/>
          <w:sz w:val="32"/>
          <w:szCs w:val="32"/>
          <w14:textFill>
            <w14:solidFill>
              <w14:schemeClr w14:val="tx1"/>
            </w14:solidFill>
          </w14:textFill>
        </w:rPr>
        <w:t>（一）体检合格的考生，须提供相关无违纪犯罪证明等材料，不能提供的，取消录用资格。</w:t>
      </w:r>
    </w:p>
    <w:p>
      <w:pPr>
        <w:keepNext w:val="0"/>
        <w:keepLines w:val="0"/>
        <w:pageBreakBefore w:val="0"/>
        <w:widowControl/>
        <w:kinsoku/>
        <w:wordWrap/>
        <w:overflowPunct/>
        <w:topLinePunct w:val="0"/>
        <w:autoSpaceDE/>
        <w:bidi w:val="0"/>
        <w:adjustRightInd/>
        <w:snapToGrid/>
        <w:spacing w:line="560" w:lineRule="exact"/>
        <w:ind w:left="0" w:leftChars="0" w:right="0" w:rightChars="0" w:firstLine="643"/>
        <w:jc w:val="left"/>
        <w:textAlignment w:val="auto"/>
        <w:outlineLvl w:val="9"/>
        <w:rPr>
          <w:rFonts w:ascii="仿宋_GB2312" w:hAnsi="黑体" w:eastAsia="仿宋_GB2312" w:cs="黑体"/>
          <w:color w:val="000000" w:themeColor="text1"/>
          <w:kern w:val="0"/>
          <w:sz w:val="32"/>
          <w:szCs w:val="32"/>
          <w14:textFill>
            <w14:solidFill>
              <w14:schemeClr w14:val="tx1"/>
            </w14:solidFill>
          </w14:textFill>
        </w:rPr>
      </w:pPr>
      <w:r>
        <w:rPr>
          <w:rFonts w:hint="eastAsia" w:ascii="仿宋_GB2312" w:hAnsi="黑体" w:eastAsia="仿宋_GB2312" w:cs="黑体"/>
          <w:color w:val="000000" w:themeColor="text1"/>
          <w:kern w:val="0"/>
          <w:sz w:val="32"/>
          <w:szCs w:val="32"/>
          <w14:textFill>
            <w14:solidFill>
              <w14:schemeClr w14:val="tx1"/>
            </w14:solidFill>
          </w14:textFill>
        </w:rPr>
        <w:t>（二）年龄及工作经历计算截止时间为2022年6月30日，全日制普通高校毕业生在校期间的兼职、实习和社会实践等经历不视为工作经历。</w:t>
      </w:r>
    </w:p>
    <w:p>
      <w:pPr>
        <w:keepNext w:val="0"/>
        <w:keepLines w:val="0"/>
        <w:pageBreakBefore w:val="0"/>
        <w:widowControl/>
        <w:kinsoku/>
        <w:wordWrap/>
        <w:overflowPunct/>
        <w:topLinePunct w:val="0"/>
        <w:autoSpaceDE/>
        <w:bidi w:val="0"/>
        <w:adjustRightInd/>
        <w:snapToGrid/>
        <w:spacing w:line="560" w:lineRule="exact"/>
        <w:ind w:left="0" w:leftChars="0" w:right="0" w:rightChars="0" w:firstLine="643"/>
        <w:jc w:val="left"/>
        <w:textAlignment w:val="auto"/>
        <w:outlineLvl w:val="9"/>
        <w:rPr>
          <w:rFonts w:ascii="仿宋_GB2312" w:hAnsi="黑体" w:eastAsia="仿宋_GB2312" w:cs="黑体"/>
          <w:color w:val="000000" w:themeColor="text1"/>
          <w:kern w:val="0"/>
          <w:sz w:val="32"/>
          <w:szCs w:val="32"/>
          <w14:textFill>
            <w14:solidFill>
              <w14:schemeClr w14:val="tx1"/>
            </w14:solidFill>
          </w14:textFill>
        </w:rPr>
      </w:pPr>
      <w:r>
        <w:rPr>
          <w:rFonts w:hint="eastAsia" w:ascii="仿宋_GB2312" w:hAnsi="黑体" w:eastAsia="仿宋_GB2312" w:cs="黑体"/>
          <w:color w:val="000000" w:themeColor="text1"/>
          <w:kern w:val="0"/>
          <w:sz w:val="32"/>
          <w:szCs w:val="32"/>
          <w14:textFill>
            <w14:solidFill>
              <w14:schemeClr w14:val="tx1"/>
            </w14:solidFill>
          </w14:textFill>
        </w:rPr>
        <w:t>（三）本公告的“以上”、“以下”均包含本级基数。</w:t>
      </w:r>
    </w:p>
    <w:p>
      <w:pPr>
        <w:keepNext w:val="0"/>
        <w:keepLines w:val="0"/>
        <w:pageBreakBefore w:val="0"/>
        <w:widowControl/>
        <w:kinsoku/>
        <w:wordWrap/>
        <w:overflowPunct/>
        <w:topLinePunct w:val="0"/>
        <w:autoSpaceDE/>
        <w:bidi w:val="0"/>
        <w:adjustRightInd/>
        <w:snapToGrid/>
        <w:spacing w:line="560" w:lineRule="exact"/>
        <w:ind w:left="0" w:leftChars="0" w:right="0" w:rightChars="0" w:firstLine="643"/>
        <w:jc w:val="left"/>
        <w:textAlignment w:val="auto"/>
        <w:outlineLvl w:val="9"/>
        <w:rPr>
          <w:rFonts w:ascii="仿宋_GB2312" w:hAnsi="黑体" w:eastAsia="仿宋_GB2312" w:cs="黑体"/>
          <w:color w:val="000000" w:themeColor="text1"/>
          <w:kern w:val="0"/>
          <w:sz w:val="32"/>
          <w:szCs w:val="32"/>
          <w14:textFill>
            <w14:solidFill>
              <w14:schemeClr w14:val="tx1"/>
            </w14:solidFill>
          </w14:textFill>
        </w:rPr>
      </w:pPr>
      <w:r>
        <w:rPr>
          <w:rFonts w:hint="eastAsia" w:ascii="仿宋_GB2312" w:hAnsi="黑体" w:eastAsia="仿宋_GB2312" w:cs="黑体"/>
          <w:color w:val="000000" w:themeColor="text1"/>
          <w:kern w:val="0"/>
          <w:sz w:val="32"/>
          <w:szCs w:val="32"/>
          <w14:textFill>
            <w14:solidFill>
              <w14:schemeClr w14:val="tx1"/>
            </w14:solidFill>
          </w14:textFill>
        </w:rPr>
        <w:t>（四）本公告未尽事宜，由南山公投公司负责解释。</w:t>
      </w:r>
    </w:p>
    <w:p>
      <w:pPr>
        <w:keepNext w:val="0"/>
        <w:keepLines w:val="0"/>
        <w:pageBreakBefore w:val="0"/>
        <w:widowControl/>
        <w:kinsoku/>
        <w:wordWrap/>
        <w:overflowPunct/>
        <w:topLinePunct w:val="0"/>
        <w:autoSpaceDE/>
        <w:bidi w:val="0"/>
        <w:adjustRightInd/>
        <w:snapToGrid/>
        <w:spacing w:line="520" w:lineRule="exact"/>
        <w:ind w:left="0" w:leftChars="0" w:right="0" w:rightChars="0" w:firstLine="643"/>
        <w:jc w:val="left"/>
        <w:textAlignment w:val="auto"/>
        <w:outlineLvl w:val="9"/>
        <w:rPr>
          <w:rFonts w:ascii="仿宋_GB2312" w:hAnsi="黑体" w:eastAsia="仿宋_GB2312" w:cs="黑体"/>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jc w:val="left"/>
        <w:textAlignment w:val="auto"/>
        <w:outlineLvl w:val="9"/>
        <w:rPr>
          <w:rFonts w:hint="eastAsia" w:ascii="仿宋_GB2312" w:hAnsi="黑体" w:eastAsia="仿宋_GB2312" w:cs="黑体"/>
          <w:color w:val="000000" w:themeColor="text1"/>
          <w:kern w:val="0"/>
          <w:sz w:val="32"/>
          <w:szCs w:val="32"/>
          <w14:textFill>
            <w14:solidFill>
              <w14:schemeClr w14:val="tx1"/>
            </w14:solidFill>
          </w14:textFill>
        </w:rPr>
      </w:pPr>
      <w:r>
        <w:rPr>
          <w:rFonts w:hint="eastAsia" w:ascii="仿宋_GB2312" w:hAnsi="黑体" w:eastAsia="仿宋_GB2312" w:cs="黑体"/>
          <w:color w:val="000000" w:themeColor="text1"/>
          <w:kern w:val="0"/>
          <w:sz w:val="32"/>
          <w:szCs w:val="32"/>
          <w14:textFill>
            <w14:solidFill>
              <w14:schemeClr w14:val="tx1"/>
            </w14:solidFill>
          </w14:textFill>
        </w:rPr>
        <w:t>附件:</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color w:val="000000" w:themeColor="text1"/>
          <w:w w:val="90"/>
          <w:sz w:val="32"/>
          <w:szCs w:val="32"/>
          <w:shd w:val="clear" w:color="auto" w:fill="FFFFFF"/>
          <w14:textFill>
            <w14:solidFill>
              <w14:schemeClr w14:val="tx1"/>
            </w14:solidFill>
          </w14:textFill>
        </w:rPr>
      </w:pPr>
      <w:r>
        <w:rPr>
          <w:rFonts w:hint="eastAsia" w:ascii="仿宋_GB2312" w:hAnsi="黑体" w:eastAsia="仿宋_GB2312" w:cs="黑体"/>
          <w:color w:val="000000" w:themeColor="text1"/>
          <w:kern w:val="0"/>
          <w:sz w:val="32"/>
          <w:szCs w:val="32"/>
          <w:lang w:val="en-US" w:eastAsia="zh-CN"/>
          <w14:textFill>
            <w14:solidFill>
              <w14:schemeClr w14:val="tx1"/>
            </w14:solidFill>
          </w14:textFill>
        </w:rPr>
        <w:t>1.</w:t>
      </w:r>
      <w:r>
        <w:rPr>
          <w:rFonts w:hint="eastAsia" w:ascii="仿宋_GB2312" w:hAnsi="黑体" w:eastAsia="仿宋_GB2312" w:cs="黑体"/>
          <w:color w:val="000000" w:themeColor="text1"/>
          <w:w w:val="90"/>
          <w:kern w:val="0"/>
          <w:sz w:val="32"/>
          <w:szCs w:val="32"/>
          <w:lang w:val="en-US" w:eastAsia="zh-CN"/>
          <w14:textFill>
            <w14:solidFill>
              <w14:schemeClr w14:val="tx1"/>
            </w14:solidFill>
          </w14:textFill>
        </w:rPr>
        <w:t>佛山市三水区南山公有资产投资管理有限公司</w:t>
      </w:r>
      <w:r>
        <w:rPr>
          <w:rFonts w:hint="eastAsia" w:ascii="仿宋_GB2312" w:hAnsi="仿宋_GB2312" w:eastAsia="仿宋_GB2312" w:cs="仿宋_GB2312"/>
          <w:color w:val="000000" w:themeColor="text1"/>
          <w:w w:val="90"/>
          <w:sz w:val="32"/>
          <w:szCs w:val="32"/>
          <w:shd w:val="clear" w:color="auto" w:fill="FFFFFF"/>
          <w14:textFill>
            <w14:solidFill>
              <w14:schemeClr w14:val="tx1"/>
            </w14:solidFill>
          </w14:textFill>
        </w:rPr>
        <w:t>公开招聘人员报名表</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黑体" w:eastAsia="仿宋_GB2312" w:cs="黑体"/>
          <w:color w:val="000000" w:themeColor="text1"/>
          <w:kern w:val="0"/>
          <w:sz w:val="32"/>
          <w:szCs w:val="32"/>
          <w:lang w:val="en-US" w:eastAsia="zh-CN"/>
          <w14:textFill>
            <w14:solidFill>
              <w14:schemeClr w14:val="tx1"/>
            </w14:solidFill>
          </w14:textFill>
        </w:rPr>
        <w:t>佛山市三水区南山漫城实业投资有限公司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公开招聘人员报名表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jc w:val="left"/>
        <w:textAlignment w:val="auto"/>
        <w:outlineLvl w:val="9"/>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3.南山兴农旅文科技发展（广东）有限公司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公开招聘人员报名表</w:t>
      </w:r>
    </w:p>
    <w:p>
      <w:pPr>
        <w:pStyle w:val="8"/>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宋体" w:eastAsia="仿宋_GB2312" w:cs="黑体"/>
          <w:color w:val="000000" w:themeColor="text1"/>
          <w:sz w:val="32"/>
          <w:szCs w:val="32"/>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 xml:space="preserve">                  </w:t>
      </w:r>
    </w:p>
    <w:p>
      <w:pPr>
        <w:pStyle w:val="8"/>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宋体" w:eastAsia="仿宋_GB2312" w:cs="黑体"/>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bidi w:val="0"/>
        <w:adjustRightInd/>
        <w:snapToGrid/>
        <w:spacing w:line="520" w:lineRule="exact"/>
        <w:ind w:left="0" w:leftChars="0" w:right="0" w:rightChars="0"/>
        <w:jc w:val="right"/>
        <w:textAlignment w:val="auto"/>
        <w:outlineLvl w:val="9"/>
        <w:rPr>
          <w:rFonts w:ascii="仿宋_GB2312" w:hAnsi="宋体" w:eastAsia="仿宋_GB2312" w:cs="黑体"/>
          <w:color w:val="000000" w:themeColor="text1"/>
          <w:sz w:val="32"/>
          <w:szCs w:val="32"/>
          <w14:textFill>
            <w14:solidFill>
              <w14:schemeClr w14:val="tx1"/>
            </w14:solidFill>
          </w14:textFill>
        </w:rPr>
      </w:pPr>
      <w:r>
        <w:rPr>
          <w:rFonts w:ascii="仿宋_GB2312" w:hAnsi="宋体" w:eastAsia="仿宋_GB2312" w:cs="黑体"/>
          <w:color w:val="000000" w:themeColor="text1"/>
          <w:sz w:val="32"/>
          <w:szCs w:val="32"/>
          <w14:textFill>
            <w14:solidFill>
              <w14:schemeClr w14:val="tx1"/>
            </w14:solidFill>
          </w14:textFill>
        </w:rPr>
        <w:t>佛山市三水区</w:t>
      </w:r>
      <w:r>
        <w:rPr>
          <w:rFonts w:hint="eastAsia" w:ascii="仿宋_GB2312" w:hAnsi="宋体" w:eastAsia="仿宋_GB2312" w:cs="黑体"/>
          <w:color w:val="000000" w:themeColor="text1"/>
          <w:sz w:val="32"/>
          <w:szCs w:val="32"/>
          <w14:textFill>
            <w14:solidFill>
              <w14:schemeClr w14:val="tx1"/>
            </w14:solidFill>
          </w14:textFill>
        </w:rPr>
        <w:t>南山公有资产投资管理有限公司</w:t>
      </w:r>
    </w:p>
    <w:p>
      <w:pPr>
        <w:pStyle w:val="8"/>
        <w:keepNext w:val="0"/>
        <w:keepLines w:val="0"/>
        <w:pageBreakBefore w:val="0"/>
        <w:kinsoku/>
        <w:wordWrap/>
        <w:overflowPunct/>
        <w:topLinePunct w:val="0"/>
        <w:autoSpaceDE/>
        <w:bidi w:val="0"/>
        <w:adjustRightInd/>
        <w:snapToGrid/>
        <w:spacing w:line="520" w:lineRule="exact"/>
        <w:ind w:left="0" w:leftChars="0" w:right="0" w:rightChars="0" w:firstLine="640"/>
        <w:textAlignment w:val="auto"/>
        <w:outlineLvl w:val="9"/>
        <w:rPr>
          <w:rFonts w:ascii="仿宋_GB2312" w:hAnsi="宋体" w:eastAsia="仿宋_GB2312" w:cs="黑体"/>
          <w:color w:val="000000" w:themeColor="text1"/>
          <w:sz w:val="32"/>
          <w:szCs w:val="32"/>
          <w:highlight w:val="none"/>
          <w14:textFill>
            <w14:solidFill>
              <w14:schemeClr w14:val="tx1"/>
            </w14:solidFill>
          </w14:textFill>
        </w:rPr>
      </w:pPr>
      <w:r>
        <w:rPr>
          <w:rFonts w:hint="eastAsia" w:ascii="仿宋_GB2312" w:hAnsi="宋体" w:eastAsia="仿宋_GB2312" w:cs="黑体"/>
          <w:color w:val="000000" w:themeColor="text1"/>
          <w:sz w:val="32"/>
          <w:szCs w:val="32"/>
          <w14:textFill>
            <w14:solidFill>
              <w14:schemeClr w14:val="tx1"/>
            </w14:solidFill>
          </w14:textFill>
        </w:rPr>
        <w:t xml:space="preserve">                             </w:t>
      </w:r>
      <w:r>
        <w:rPr>
          <w:rFonts w:hint="eastAsia" w:ascii="仿宋_GB2312" w:hAnsi="宋体" w:eastAsia="仿宋_GB2312" w:cs="黑体"/>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s="黑体"/>
          <w:color w:val="000000" w:themeColor="text1"/>
          <w:sz w:val="32"/>
          <w:szCs w:val="32"/>
          <w14:textFill>
            <w14:solidFill>
              <w14:schemeClr w14:val="tx1"/>
            </w14:solidFill>
          </w14:textFill>
        </w:rPr>
        <w:t xml:space="preserve"> </w:t>
      </w:r>
      <w:r>
        <w:rPr>
          <w:rFonts w:hint="eastAsia" w:ascii="仿宋_GB2312" w:hAnsi="宋体" w:eastAsia="仿宋_GB2312" w:cs="黑体"/>
          <w:color w:val="000000" w:themeColor="text1"/>
          <w:sz w:val="32"/>
          <w:szCs w:val="32"/>
          <w:highlight w:val="none"/>
          <w14:textFill>
            <w14:solidFill>
              <w14:schemeClr w14:val="tx1"/>
            </w14:solidFill>
          </w14:textFill>
        </w:rPr>
        <w:t>2022年</w:t>
      </w:r>
      <w:r>
        <w:rPr>
          <w:rFonts w:hint="eastAsia" w:ascii="仿宋_GB2312" w:hAnsi="宋体" w:eastAsia="仿宋_GB2312" w:cs="黑体"/>
          <w:color w:val="000000" w:themeColor="text1"/>
          <w:sz w:val="32"/>
          <w:szCs w:val="32"/>
          <w:highlight w:val="none"/>
          <w:lang w:val="en-US" w:eastAsia="zh-CN"/>
          <w14:textFill>
            <w14:solidFill>
              <w14:schemeClr w14:val="tx1"/>
            </w14:solidFill>
          </w14:textFill>
        </w:rPr>
        <w:t>8</w:t>
      </w:r>
      <w:r>
        <w:rPr>
          <w:rFonts w:hint="eastAsia" w:ascii="仿宋_GB2312" w:hAnsi="宋体" w:eastAsia="仿宋_GB2312" w:cs="黑体"/>
          <w:color w:val="000000" w:themeColor="text1"/>
          <w:sz w:val="32"/>
          <w:szCs w:val="32"/>
          <w:highlight w:val="none"/>
          <w14:textFill>
            <w14:solidFill>
              <w14:schemeClr w14:val="tx1"/>
            </w14:solidFill>
          </w14:textFill>
        </w:rPr>
        <w:t>月</w:t>
      </w:r>
      <w:r>
        <w:rPr>
          <w:rFonts w:hint="eastAsia" w:ascii="仿宋_GB2312" w:hAnsi="宋体" w:eastAsia="仿宋_GB2312" w:cs="黑体"/>
          <w:color w:val="000000" w:themeColor="text1"/>
          <w:sz w:val="32"/>
          <w:szCs w:val="32"/>
          <w:highlight w:val="none"/>
          <w:lang w:val="en-US" w:eastAsia="zh-CN"/>
          <w14:textFill>
            <w14:solidFill>
              <w14:schemeClr w14:val="tx1"/>
            </w14:solidFill>
          </w14:textFill>
        </w:rPr>
        <w:t>5</w:t>
      </w:r>
      <w:r>
        <w:rPr>
          <w:rFonts w:hint="eastAsia" w:ascii="仿宋_GB2312" w:hAnsi="宋体" w:eastAsia="仿宋_GB2312" w:cs="黑体"/>
          <w:color w:val="000000" w:themeColor="text1"/>
          <w:sz w:val="32"/>
          <w:szCs w:val="32"/>
          <w:highlight w:val="none"/>
          <w14:textFill>
            <w14:solidFill>
              <w14:schemeClr w14:val="tx1"/>
            </w14:solidFill>
          </w14:textFill>
        </w:rPr>
        <w:t>日</w:t>
      </w:r>
    </w:p>
    <w:p>
      <w:pPr>
        <w:keepNext w:val="0"/>
        <w:keepLines w:val="0"/>
        <w:pageBreakBefore w:val="0"/>
        <w:kinsoku/>
        <w:wordWrap/>
        <w:overflowPunct/>
        <w:topLinePunct w:val="0"/>
        <w:autoSpaceDE/>
        <w:bidi w:val="0"/>
        <w:adjustRightInd/>
        <w:snapToGrid/>
        <w:spacing w:line="520" w:lineRule="exact"/>
        <w:ind w:left="0" w:leftChars="0" w:right="0" w:rightChars="0"/>
        <w:textAlignment w:val="auto"/>
        <w:outlineLvl w:val="9"/>
        <w:rPr>
          <w:color w:val="000000" w:themeColor="text1"/>
          <w14:textFill>
            <w14:solidFill>
              <w14:schemeClr w14:val="tx1"/>
            </w14:solidFill>
          </w14:textFill>
        </w:rPr>
      </w:pPr>
    </w:p>
    <w:sectPr>
      <w:footerReference r:id="rId5" w:type="default"/>
      <w:footerReference r:id="rId6" w:type="even"/>
      <w:pgSz w:w="11906" w:h="16838"/>
      <w:pgMar w:top="1417" w:right="851" w:bottom="1383" w:left="851"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1655064"/>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6392443"/>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E4858"/>
    <w:multiLevelType w:val="singleLevel"/>
    <w:tmpl w:val="04BE4858"/>
    <w:lvl w:ilvl="0" w:tentative="0">
      <w:start w:val="1"/>
      <w:numFmt w:val="chineseCounting"/>
      <w:suff w:val="nothing"/>
      <w:lvlText w:val="%1、"/>
      <w:lvlJc w:val="left"/>
      <w:rPr>
        <w:rFonts w:hint="eastAsia"/>
      </w:rPr>
    </w:lvl>
  </w:abstractNum>
  <w:abstractNum w:abstractNumId="1">
    <w:nsid w:val="62C2A7A9"/>
    <w:multiLevelType w:val="singleLevel"/>
    <w:tmpl w:val="62C2A7A9"/>
    <w:lvl w:ilvl="0" w:tentative="0">
      <w:start w:val="1"/>
      <w:numFmt w:val="decimal"/>
      <w:suff w:val="nothing"/>
      <w:lvlText w:val="%1."/>
      <w:lvlJc w:val="left"/>
    </w:lvl>
  </w:abstractNum>
  <w:abstractNum w:abstractNumId="2">
    <w:nsid w:val="62C2A864"/>
    <w:multiLevelType w:val="singleLevel"/>
    <w:tmpl w:val="62C2A864"/>
    <w:lvl w:ilvl="0" w:tentative="0">
      <w:start w:val="1"/>
      <w:numFmt w:val="decimal"/>
      <w:suff w:val="nothing"/>
      <w:lvlText w:val="%1."/>
      <w:lvlJc w:val="left"/>
    </w:lvl>
  </w:abstractNum>
  <w:abstractNum w:abstractNumId="3">
    <w:nsid w:val="62C548F2"/>
    <w:multiLevelType w:val="singleLevel"/>
    <w:tmpl w:val="62C548F2"/>
    <w:lvl w:ilvl="0" w:tentative="0">
      <w:start w:val="1"/>
      <w:numFmt w:val="decimal"/>
      <w:suff w:val="nothing"/>
      <w:lvlText w:val="%1."/>
      <w:lvlJc w:val="left"/>
    </w:lvl>
  </w:abstractNum>
  <w:abstractNum w:abstractNumId="4">
    <w:nsid w:val="62D4CCAC"/>
    <w:multiLevelType w:val="singleLevel"/>
    <w:tmpl w:val="62D4CCAC"/>
    <w:lvl w:ilvl="0" w:tentative="0">
      <w:start w:val="1"/>
      <w:numFmt w:val="decimal"/>
      <w:suff w:val="nothing"/>
      <w:lvlText w:val="%1."/>
      <w:lvlJc w:val="left"/>
    </w:lvl>
  </w:abstractNum>
  <w:abstractNum w:abstractNumId="5">
    <w:nsid w:val="62D9190B"/>
    <w:multiLevelType w:val="singleLevel"/>
    <w:tmpl w:val="62D9190B"/>
    <w:lvl w:ilvl="0" w:tentative="0">
      <w:start w:val="1"/>
      <w:numFmt w:val="decimal"/>
      <w:suff w:val="nothing"/>
      <w:lvlText w:val="%1."/>
      <w:lvlJc w:val="left"/>
    </w:lvl>
  </w:abstractNum>
  <w:abstractNum w:abstractNumId="6">
    <w:nsid w:val="62D91CC9"/>
    <w:multiLevelType w:val="singleLevel"/>
    <w:tmpl w:val="62D91CC9"/>
    <w:lvl w:ilvl="0" w:tentative="0">
      <w:start w:val="1"/>
      <w:numFmt w:val="decimal"/>
      <w:suff w:val="nothing"/>
      <w:lvlText w:val="%1."/>
      <w:lvlJc w:val="left"/>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ZjM4ZjIxZjJhMTUzMzc4YjNkMmE4MzI1NzEzOWYifQ=="/>
  </w:docVars>
  <w:rsids>
    <w:rsidRoot w:val="6DF268C5"/>
    <w:rsid w:val="000142CA"/>
    <w:rsid w:val="00046580"/>
    <w:rsid w:val="000855D9"/>
    <w:rsid w:val="000C6912"/>
    <w:rsid w:val="000E3A27"/>
    <w:rsid w:val="00221119"/>
    <w:rsid w:val="00233915"/>
    <w:rsid w:val="00235DD7"/>
    <w:rsid w:val="00264AEC"/>
    <w:rsid w:val="00290CFF"/>
    <w:rsid w:val="00292CBD"/>
    <w:rsid w:val="002B4544"/>
    <w:rsid w:val="002B5754"/>
    <w:rsid w:val="002E605A"/>
    <w:rsid w:val="002E6C4D"/>
    <w:rsid w:val="002F6712"/>
    <w:rsid w:val="0034033A"/>
    <w:rsid w:val="0036321F"/>
    <w:rsid w:val="003708B8"/>
    <w:rsid w:val="00387F5B"/>
    <w:rsid w:val="003A4612"/>
    <w:rsid w:val="003B22C3"/>
    <w:rsid w:val="003C1DA7"/>
    <w:rsid w:val="003C331D"/>
    <w:rsid w:val="003C7B07"/>
    <w:rsid w:val="003D79B0"/>
    <w:rsid w:val="00426DFA"/>
    <w:rsid w:val="004542F1"/>
    <w:rsid w:val="00475F69"/>
    <w:rsid w:val="004C39D1"/>
    <w:rsid w:val="00501DA8"/>
    <w:rsid w:val="00522EED"/>
    <w:rsid w:val="00533BC9"/>
    <w:rsid w:val="00537587"/>
    <w:rsid w:val="00572CDC"/>
    <w:rsid w:val="005806F8"/>
    <w:rsid w:val="005A7E1A"/>
    <w:rsid w:val="005D391F"/>
    <w:rsid w:val="006604FF"/>
    <w:rsid w:val="00672362"/>
    <w:rsid w:val="006B6D55"/>
    <w:rsid w:val="006E3294"/>
    <w:rsid w:val="00775F3F"/>
    <w:rsid w:val="00786FEB"/>
    <w:rsid w:val="007B0852"/>
    <w:rsid w:val="007B5914"/>
    <w:rsid w:val="007B6780"/>
    <w:rsid w:val="007B7D6F"/>
    <w:rsid w:val="007E62A6"/>
    <w:rsid w:val="008028D8"/>
    <w:rsid w:val="008233BB"/>
    <w:rsid w:val="00824C21"/>
    <w:rsid w:val="008332BE"/>
    <w:rsid w:val="0083648C"/>
    <w:rsid w:val="00855BF7"/>
    <w:rsid w:val="0087113E"/>
    <w:rsid w:val="008F13DC"/>
    <w:rsid w:val="008F5F1E"/>
    <w:rsid w:val="00903501"/>
    <w:rsid w:val="00925FE2"/>
    <w:rsid w:val="009773F7"/>
    <w:rsid w:val="009C147B"/>
    <w:rsid w:val="009E1BF9"/>
    <w:rsid w:val="00A001C1"/>
    <w:rsid w:val="00A01BD5"/>
    <w:rsid w:val="00A30654"/>
    <w:rsid w:val="00A40671"/>
    <w:rsid w:val="00A5682C"/>
    <w:rsid w:val="00AA43B2"/>
    <w:rsid w:val="00AC4F1E"/>
    <w:rsid w:val="00AD3BBD"/>
    <w:rsid w:val="00AE0DEA"/>
    <w:rsid w:val="00B52D38"/>
    <w:rsid w:val="00B535BC"/>
    <w:rsid w:val="00BD6891"/>
    <w:rsid w:val="00C23229"/>
    <w:rsid w:val="00C268B2"/>
    <w:rsid w:val="00C87FCA"/>
    <w:rsid w:val="00CA040D"/>
    <w:rsid w:val="00CB5C8F"/>
    <w:rsid w:val="00CC073A"/>
    <w:rsid w:val="00D06C80"/>
    <w:rsid w:val="00D321B8"/>
    <w:rsid w:val="00D3299C"/>
    <w:rsid w:val="00D3777F"/>
    <w:rsid w:val="00D52C82"/>
    <w:rsid w:val="00D63E67"/>
    <w:rsid w:val="00D82008"/>
    <w:rsid w:val="00DB0D6D"/>
    <w:rsid w:val="00DB4132"/>
    <w:rsid w:val="00DD6B9D"/>
    <w:rsid w:val="00E11C46"/>
    <w:rsid w:val="00E324B6"/>
    <w:rsid w:val="00E82EE4"/>
    <w:rsid w:val="00EA26D8"/>
    <w:rsid w:val="00ED1839"/>
    <w:rsid w:val="00F253E6"/>
    <w:rsid w:val="00F25E48"/>
    <w:rsid w:val="00F2795D"/>
    <w:rsid w:val="00F71549"/>
    <w:rsid w:val="00FD566B"/>
    <w:rsid w:val="00FE5CA8"/>
    <w:rsid w:val="01DD4583"/>
    <w:rsid w:val="02B507E7"/>
    <w:rsid w:val="033E7AAC"/>
    <w:rsid w:val="03922D66"/>
    <w:rsid w:val="040E2F5D"/>
    <w:rsid w:val="068C7D8B"/>
    <w:rsid w:val="06A14FA2"/>
    <w:rsid w:val="079003E4"/>
    <w:rsid w:val="0B7764EB"/>
    <w:rsid w:val="0D354A3F"/>
    <w:rsid w:val="137C59DA"/>
    <w:rsid w:val="13C509E4"/>
    <w:rsid w:val="190810CE"/>
    <w:rsid w:val="196D0B28"/>
    <w:rsid w:val="19F91E28"/>
    <w:rsid w:val="1D000652"/>
    <w:rsid w:val="1D1C4FF8"/>
    <w:rsid w:val="1DED6525"/>
    <w:rsid w:val="1FA95977"/>
    <w:rsid w:val="1FEC7DB9"/>
    <w:rsid w:val="23FA24BB"/>
    <w:rsid w:val="253419D2"/>
    <w:rsid w:val="25A500D7"/>
    <w:rsid w:val="25DE7439"/>
    <w:rsid w:val="27755237"/>
    <w:rsid w:val="28BC4985"/>
    <w:rsid w:val="2B2E26C0"/>
    <w:rsid w:val="2D382FD4"/>
    <w:rsid w:val="2E095654"/>
    <w:rsid w:val="2F165C34"/>
    <w:rsid w:val="2F291DD9"/>
    <w:rsid w:val="2F7D04CC"/>
    <w:rsid w:val="30590582"/>
    <w:rsid w:val="31A41A76"/>
    <w:rsid w:val="34D839DA"/>
    <w:rsid w:val="35C41A0F"/>
    <w:rsid w:val="36777E1D"/>
    <w:rsid w:val="38AA7989"/>
    <w:rsid w:val="39874C1A"/>
    <w:rsid w:val="3CC40882"/>
    <w:rsid w:val="3D8412D4"/>
    <w:rsid w:val="3EA01972"/>
    <w:rsid w:val="439C40D3"/>
    <w:rsid w:val="493E07E4"/>
    <w:rsid w:val="4AF4189A"/>
    <w:rsid w:val="4B894B2E"/>
    <w:rsid w:val="4C0E2A36"/>
    <w:rsid w:val="4CE960D3"/>
    <w:rsid w:val="502E6B4A"/>
    <w:rsid w:val="54D637D3"/>
    <w:rsid w:val="56886EA2"/>
    <w:rsid w:val="57557FD4"/>
    <w:rsid w:val="576B501B"/>
    <w:rsid w:val="57A82BC6"/>
    <w:rsid w:val="57BF0901"/>
    <w:rsid w:val="581C321A"/>
    <w:rsid w:val="585E6BC9"/>
    <w:rsid w:val="590C54F5"/>
    <w:rsid w:val="5ADD165F"/>
    <w:rsid w:val="5B4F5FFB"/>
    <w:rsid w:val="5E483C3A"/>
    <w:rsid w:val="604A6132"/>
    <w:rsid w:val="60B103C5"/>
    <w:rsid w:val="614673C5"/>
    <w:rsid w:val="62490772"/>
    <w:rsid w:val="6484312B"/>
    <w:rsid w:val="67864F26"/>
    <w:rsid w:val="68F95A06"/>
    <w:rsid w:val="697C2564"/>
    <w:rsid w:val="69E771BD"/>
    <w:rsid w:val="6AF65D8C"/>
    <w:rsid w:val="6C982712"/>
    <w:rsid w:val="6DF268C5"/>
    <w:rsid w:val="71DE78BD"/>
    <w:rsid w:val="71FC7026"/>
    <w:rsid w:val="7531198D"/>
    <w:rsid w:val="77F24BA9"/>
    <w:rsid w:val="780E3485"/>
    <w:rsid w:val="7A0C4ADA"/>
    <w:rsid w:val="7B057FC4"/>
    <w:rsid w:val="7BAF33F7"/>
    <w:rsid w:val="7C6E6942"/>
    <w:rsid w:val="7E6E592B"/>
    <w:rsid w:val="7EA415F4"/>
    <w:rsid w:val="7FED1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0" w:lineRule="atLeast"/>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jc w:val="left"/>
      <w:outlineLvl w:val="0"/>
    </w:pPr>
    <w:rPr>
      <w:rFonts w:hint="eastAsia" w:ascii="宋体" w:hAnsi="宋体"/>
      <w:kern w:val="44"/>
      <w:sz w:val="24"/>
      <w:szCs w:val="2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pPr>
      <w:spacing w:line="240" w:lineRule="auto"/>
    </w:pPr>
    <w:rPr>
      <w:sz w:val="18"/>
      <w:szCs w:val="18"/>
    </w:rPr>
  </w:style>
  <w:style w:type="paragraph" w:styleId="4">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8">
    <w:name w:val="正文 New New New New New New New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9">
    <w:name w:val="页眉 Char"/>
    <w:basedOn w:val="7"/>
    <w:link w:val="5"/>
    <w:qFormat/>
    <w:uiPriority w:val="99"/>
    <w:rPr>
      <w:rFonts w:ascii="Times New Roman" w:hAnsi="Times New Roman"/>
      <w:kern w:val="2"/>
      <w:sz w:val="18"/>
      <w:szCs w:val="18"/>
    </w:rPr>
  </w:style>
  <w:style w:type="character" w:customStyle="1" w:styleId="10">
    <w:name w:val="页脚 Char"/>
    <w:basedOn w:val="7"/>
    <w:link w:val="4"/>
    <w:qFormat/>
    <w:uiPriority w:val="99"/>
    <w:rPr>
      <w:rFonts w:ascii="Times New Roman" w:hAnsi="Times New Roman"/>
      <w:kern w:val="2"/>
      <w:sz w:val="18"/>
      <w:szCs w:val="18"/>
    </w:rPr>
  </w:style>
  <w:style w:type="character" w:customStyle="1" w:styleId="11">
    <w:name w:val="批注框文本 Char"/>
    <w:basedOn w:val="7"/>
    <w:link w:val="3"/>
    <w:qFormat/>
    <w:uiPriority w:val="0"/>
    <w:rPr>
      <w:rFonts w:ascii="Times New Roman" w:hAnsi="Times New Roman"/>
      <w:kern w:val="2"/>
      <w:sz w:val="18"/>
      <w:szCs w:val="18"/>
    </w:r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3828</Words>
  <Characters>3976</Characters>
  <Lines>24</Lines>
  <Paragraphs>6</Paragraphs>
  <TotalTime>12</TotalTime>
  <ScaleCrop>false</ScaleCrop>
  <LinksUpToDate>false</LinksUpToDate>
  <CharactersWithSpaces>4026</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2019-06-13T01:18:00Z</dcterms:created>
  <dc:creator>公资办</dc:creator>
  <cp:lastModifiedBy>一指通讯</cp:lastModifiedBy>
  <cp:lastPrinted>2022-08-05T01:33:33Z</cp:lastPrinted>
  <dcterms:modified xsi:type="dcterms:W3CDTF">2022-08-05T01:34:42Z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5D1B089A4EE549848E9BE5A973C20F66</vt:lpwstr>
  </property>
</Properties>
</file>