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面</w:t>
      </w:r>
      <w:r>
        <w:rPr>
          <w:rFonts w:hint="eastAsia" w:ascii="Times New Roman" w:hAnsi="Times New Roman" w:eastAsia="方正小标宋简体" w:cs="Times New Roman"/>
          <w:w w:val="95"/>
          <w:sz w:val="40"/>
          <w:szCs w:val="40"/>
          <w:lang w:eastAsia="zh-CN"/>
        </w:rPr>
        <w:t>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_GB2312" w:hAnsi="仿宋_GB2312" w:eastAsia="仿宋_GB2312" w:cs="仿宋_GB2312"/>
          <w:sz w:val="32"/>
          <w:szCs w:val="32"/>
        </w:rPr>
        <w:t>广东省事业单位2022年集中公开招聘高校毕业生佛山市三水区岗位</w:t>
      </w:r>
      <w:bookmarkStart w:id="0" w:name="_GoBack"/>
      <w:bookmarkEnd w:id="0"/>
      <w:r>
        <w:rPr>
          <w:rFonts w:hint="eastAsia" w:ascii="仿宋_GB2312" w:hAnsi="仿宋_GB2312" w:eastAsia="仿宋_GB2312" w:cs="仿宋_GB2312"/>
          <w:sz w:val="32"/>
          <w:szCs w:val="32"/>
          <w:lang w:val="en-US" w:eastAsia="zh-CN"/>
        </w:rPr>
        <w:t>面</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尚在居家健康监测期内的已治愈出院的确诊病例和已解除集中隔离医学观察的无症状感染者</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隔离期未满的密切接触者、密切接触者的密切接触者，或因其他原因正处于集中隔离、居家隔离、居家健康监测期</w:t>
      </w:r>
      <w:r>
        <w:rPr>
          <w:rFonts w:hint="default" w:ascii="Times New Roman" w:hAnsi="Times New Roman" w:eastAsia="仿宋_GB2312" w:cs="Times New Roman"/>
          <w:color w:val="auto"/>
          <w:sz w:val="32"/>
          <w:szCs w:val="32"/>
          <w:highlight w:val="none"/>
          <w:lang w:val="en-US" w:eastAsia="zh-CN"/>
        </w:rPr>
        <w:t>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考前7天内有国内中高风险地区旅居史的或考前10天内有境外（含港澳台）旅居史的考生；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w:t>
      </w:r>
      <w:r>
        <w:rPr>
          <w:rFonts w:hint="eastAsia" w:ascii="仿宋_GB2312" w:hAnsi="仿宋_GB2312" w:eastAsia="仿宋_GB2312" w:cs="仿宋_GB2312"/>
          <w:sz w:val="32"/>
          <w:szCs w:val="32"/>
        </w:rPr>
        <w:t>来自省外、市外涉疫地区，尚未按照我市有关要求完成健康管理</w:t>
      </w:r>
      <w:r>
        <w:rPr>
          <w:rFonts w:hint="eastAsia" w:ascii="仿宋_GB2312" w:hAnsi="仿宋_GB2312" w:eastAsia="仿宋_GB2312" w:cs="仿宋_GB2312"/>
          <w:sz w:val="32"/>
          <w:szCs w:val="32"/>
          <w:lang w:val="en-US" w:eastAsia="zh-CN"/>
        </w:rPr>
        <w:t>的</w:t>
      </w:r>
      <w:r>
        <w:rPr>
          <w:rFonts w:hint="default" w:ascii="Times New Roman" w:hAnsi="Times New Roman" w:eastAsia="仿宋_GB2312" w:cs="Times New Roman"/>
          <w:color w:val="auto"/>
          <w:sz w:val="32"/>
          <w:szCs w:val="32"/>
          <w:highlight w:val="none"/>
          <w:u w:val="none"/>
          <w:lang w:val="en-US" w:eastAsia="zh-CN"/>
        </w:rPr>
        <w:t>考生</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.其他不符合正常参加考试情况的考生</w:t>
      </w:r>
      <w:r>
        <w:rPr>
          <w:rFonts w:hint="eastAsia"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楷体_GB2312" w:cs="Times New Roman"/>
          <w:b/>
          <w:bCs/>
          <w:color w:val="auto"/>
          <w:sz w:val="32"/>
          <w:szCs w:val="32"/>
          <w:highlight w:val="none"/>
          <w:u w:val="none"/>
          <w:lang w:val="en-US" w:eastAsia="zh-CN"/>
        </w:rPr>
        <w:t>（一）</w:t>
      </w:r>
      <w:r>
        <w:rPr>
          <w:rFonts w:hint="eastAsia" w:ascii="仿宋_GB2312" w:hAnsi="仿宋_GB2312" w:eastAsia="仿宋_GB2312" w:cs="仿宋_GB2312"/>
          <w:sz w:val="32"/>
          <w:szCs w:val="32"/>
        </w:rPr>
        <w:t>开展健康监测和申报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前7天开始，</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开展健康申报和流行病史筛查工作。每日早上起床后、晚上睡前两次测量体温，自我观察有无新冠肺炎十大症状，出现异常的及时就诊。</w:t>
      </w:r>
      <w:r>
        <w:rPr>
          <w:rFonts w:hint="eastAsia" w:ascii="仿宋_GB2312" w:hAnsi="仿宋_GB2312" w:eastAsia="仿宋_GB2312" w:cs="仿宋_GB2312"/>
          <w:sz w:val="32"/>
          <w:szCs w:val="32"/>
          <w:lang w:val="en-US" w:eastAsia="zh-CN"/>
        </w:rPr>
        <w:t>考生签</w:t>
      </w:r>
      <w:r>
        <w:rPr>
          <w:rFonts w:hint="eastAsia" w:ascii="仿宋_GB2312" w:hAnsi="仿宋_GB2312" w:eastAsia="仿宋_GB2312" w:cs="仿宋_GB2312"/>
          <w:sz w:val="32"/>
          <w:szCs w:val="32"/>
        </w:rPr>
        <w:t>到时提交《健康监测记录表》以及《流行病学史筛查表》。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考前7天内有低风险地区旅居史的考生须在抵达佛山后完成三天两检后方可参加考试。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在考点门口入场时，提前准备好有效居民身份证、准考证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w:t>
      </w:r>
      <w:r>
        <w:rPr>
          <w:rFonts w:hint="eastAsia" w:ascii="Times New Roman" w:hAnsi="Times New Roman" w:eastAsia="仿宋_GB2312" w:cs="Times New Roman"/>
          <w:color w:val="auto"/>
          <w:sz w:val="32"/>
          <w:szCs w:val="32"/>
          <w:highlight w:val="none"/>
          <w:u w:val="none"/>
          <w:lang w:val="en-US" w:eastAsia="zh-CN"/>
        </w:rPr>
        <w:t>候考室</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考生</w:t>
      </w:r>
      <w:r>
        <w:rPr>
          <w:rFonts w:hint="eastAsia" w:ascii="Times New Roman" w:hAnsi="Times New Roman" w:eastAsia="仿宋_GB2312" w:cs="Times New Roman"/>
          <w:color w:val="auto"/>
          <w:sz w:val="32"/>
          <w:szCs w:val="32"/>
          <w:highlight w:val="none"/>
          <w:u w:val="none"/>
          <w:lang w:val="en-US" w:eastAsia="zh-CN"/>
        </w:rPr>
        <w:t>签到</w:t>
      </w:r>
      <w:r>
        <w:rPr>
          <w:rFonts w:hint="eastAsia" w:ascii="Times New Roman" w:hAnsi="Times New Roman" w:eastAsia="仿宋_GB2312" w:cs="Times New Roman"/>
          <w:color w:val="auto"/>
          <w:sz w:val="32"/>
          <w:szCs w:val="32"/>
          <w:highlight w:val="none"/>
          <w:u w:val="none"/>
          <w:lang w:eastAsia="zh-CN"/>
        </w:rPr>
        <w:t>即视为认同并签署</w:t>
      </w:r>
      <w:r>
        <w:rPr>
          <w:rFonts w:hint="default" w:ascii="Times New Roman" w:hAnsi="Times New Roman" w:eastAsia="仿宋_GB2312" w:cs="Times New Roman"/>
          <w:color w:val="auto"/>
          <w:sz w:val="32"/>
          <w:szCs w:val="32"/>
          <w:highlight w:val="none"/>
          <w:u w:val="none"/>
        </w:rPr>
        <w:t>承诺书。如违反相关规定，自愿承担相关责任、接受相应处理。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
    <w:p/>
    <w:p/>
    <w:p/>
    <w:p>
      <w:r>
        <w:br w:type="page"/>
      </w:r>
    </w:p>
    <w:p>
      <w:pPr>
        <w:adjustRightInd w:val="0"/>
        <w:snapToGrid w:val="0"/>
        <w:spacing w:line="580" w:lineRule="exact"/>
        <w:jc w:val="both"/>
        <w:rPr>
          <w:rFonts w:hint="default" w:ascii="Times New Roman" w:hAnsi="Times New Roman" w:eastAsia="黑体" w:cs="Times New Roman"/>
          <w:color w:val="auto"/>
          <w:sz w:val="32"/>
          <w:szCs w:val="32"/>
          <w:highlight w:val="none"/>
          <w:u w:val="none"/>
        </w:rPr>
      </w:pPr>
      <w:r>
        <w:rPr>
          <w:rFonts w:hint="eastAsia" w:ascii="黑体" w:hAnsi="黑体" w:eastAsia="黑体" w:cs="黑体"/>
          <w:color w:val="auto"/>
          <w:sz w:val="32"/>
          <w:szCs w:val="32"/>
          <w:highlight w:val="none"/>
          <w:u w:val="none"/>
          <w:lang w:eastAsia="zh-CN"/>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Times New Roman" w:hAnsi="Times New Roman" w:eastAsia="仿宋_GB2312" w:cs="Times New Roman"/>
          <w:color w:val="auto"/>
          <w:sz w:val="32"/>
          <w:szCs w:val="32"/>
          <w:highlight w:val="none"/>
          <w:u w:val="none"/>
          <w:lang w:val="en-US" w:eastAsia="zh-CN"/>
        </w:rPr>
        <w:t>面</w:t>
      </w:r>
      <w:r>
        <w:rPr>
          <w:rFonts w:hint="default" w:ascii="Times New Roman" w:hAnsi="Times New Roman" w:eastAsia="仿宋_GB2312" w:cs="Times New Roman"/>
          <w:color w:val="auto"/>
          <w:sz w:val="32"/>
          <w:szCs w:val="32"/>
          <w:highlight w:val="none"/>
          <w:u w:val="none"/>
          <w:lang w:val="en-US" w:eastAsia="zh-CN"/>
        </w:rPr>
        <w:t>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25C7F1F"/>
    <w:rsid w:val="030A5C08"/>
    <w:rsid w:val="0F4523AA"/>
    <w:rsid w:val="126D2C01"/>
    <w:rsid w:val="2EB80102"/>
    <w:rsid w:val="3A4B58C4"/>
    <w:rsid w:val="3CE81752"/>
    <w:rsid w:val="459B3084"/>
    <w:rsid w:val="488C674A"/>
    <w:rsid w:val="4AFF0C6B"/>
    <w:rsid w:val="500F19E3"/>
    <w:rsid w:val="5B7256EA"/>
    <w:rsid w:val="5BF82CEE"/>
    <w:rsid w:val="72FD0D07"/>
    <w:rsid w:val="754517BF"/>
    <w:rsid w:val="77D164E4"/>
    <w:rsid w:val="79443430"/>
    <w:rsid w:val="7C59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cp:lastModifiedBy>
  <dcterms:modified xsi:type="dcterms:W3CDTF">2022-08-22T06:23:22Z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