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eastAsia="zh-CN"/>
        </w:rPr>
        <w:t>广东三水发展控股投资有限公司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我清楚所有的背景信息将用于决定我是否</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录用成为</w:t>
      </w:r>
      <w:r>
        <w:rPr>
          <w:rFonts w:hint="eastAsia" w:ascii="仿宋_GB2312" w:hAnsi="仿宋_GB2312" w:eastAsia="仿宋_GB2312" w:cs="仿宋_GB2312"/>
          <w:sz w:val="32"/>
          <w:szCs w:val="32"/>
          <w:u w:val="single"/>
          <w:lang w:eastAsia="zh-CN"/>
        </w:rPr>
        <w:t>佛山市三水区广建德保安服务有限公司总经理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w:t>
      </w:r>
      <w:bookmarkStart w:id="0" w:name="_GoBack"/>
      <w:bookmarkEnd w:id="0"/>
      <w:r>
        <w:rPr>
          <w:rFonts w:hint="eastAsia" w:ascii="仿宋_GB2312" w:hAnsi="仿宋_GB2312" w:eastAsia="仿宋_GB2312" w:cs="仿宋_GB2312"/>
          <w:sz w:val="32"/>
          <w:szCs w:val="32"/>
        </w:rPr>
        <w:t>来可能起诉</w:t>
      </w:r>
      <w:r>
        <w:rPr>
          <w:rFonts w:hint="eastAsia" w:ascii="仿宋_GB2312" w:hAnsi="仿宋_GB2312" w:eastAsia="仿宋_GB2312" w:cs="仿宋_GB2312"/>
          <w:sz w:val="32"/>
          <w:szCs w:val="32"/>
          <w:lang w:eastAsia="zh-CN"/>
        </w:rPr>
        <w:t>广东三水发展控股投资有限公司</w:t>
      </w:r>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s>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0C46117B"/>
    <w:rsid w:val="120623B5"/>
    <w:rsid w:val="1292760D"/>
    <w:rsid w:val="2FE625D6"/>
    <w:rsid w:val="4D856353"/>
    <w:rsid w:val="546A568B"/>
    <w:rsid w:val="55CE57AE"/>
    <w:rsid w:val="5D265099"/>
    <w:rsid w:val="5FA27FD4"/>
    <w:rsid w:val="63103C27"/>
    <w:rsid w:val="63195463"/>
    <w:rsid w:val="6C57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215</Words>
  <Characters>215</Characters>
  <Lines>2</Lines>
  <Paragraphs>1</Paragraphs>
  <TotalTime>0</TotalTime>
  <ScaleCrop>false</ScaleCrop>
  <LinksUpToDate>false</LinksUpToDate>
  <CharactersWithSpaces>236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yy</cp:lastModifiedBy>
  <cp:lastPrinted>2013-08-16T04:17:00Z</cp:lastPrinted>
  <dcterms:modified xsi:type="dcterms:W3CDTF">2023-04-19T09:13:46Z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01AEB07660E3474BA7815FD6E87D8520</vt:lpwstr>
  </property>
</Properties>
</file>