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C2" w:rsidRDefault="007C62C2" w:rsidP="00C4545B">
      <w:pPr>
        <w:widowControl/>
        <w:spacing w:line="640" w:lineRule="exact"/>
        <w:jc w:val="center"/>
        <w:rPr>
          <w:rFonts w:eastAsia="方正小标宋简体" w:cs="方正小标宋简体" w:hint="eastAsia"/>
          <w:spacing w:val="-1"/>
          <w:position w:val="1"/>
          <w:sz w:val="44"/>
          <w:szCs w:val="44"/>
        </w:rPr>
      </w:pPr>
      <w:r w:rsidRPr="007C62C2">
        <w:rPr>
          <w:rFonts w:eastAsia="方正小标宋简体" w:cs="方正小标宋简体" w:hint="eastAsia"/>
          <w:spacing w:val="-1"/>
          <w:position w:val="1"/>
          <w:sz w:val="44"/>
          <w:szCs w:val="44"/>
        </w:rPr>
        <w:t>佛山市三水区</w:t>
      </w:r>
      <w:r w:rsidR="00C4545B">
        <w:rPr>
          <w:rFonts w:eastAsia="方正小标宋简体" w:cs="方正小标宋简体" w:hint="eastAsia"/>
          <w:spacing w:val="-1"/>
          <w:position w:val="1"/>
          <w:sz w:val="44"/>
          <w:szCs w:val="44"/>
        </w:rPr>
        <w:t>童鞋产品质量监督抽查</w:t>
      </w:r>
    </w:p>
    <w:p w:rsidR="00C4545B" w:rsidRDefault="00C4545B" w:rsidP="00C4545B">
      <w:pPr>
        <w:widowControl/>
        <w:spacing w:line="64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实施细则</w:t>
      </w:r>
    </w:p>
    <w:p w:rsidR="00C4545B" w:rsidRDefault="00C4545B" w:rsidP="00C4545B">
      <w:pPr>
        <w:spacing w:line="590" w:lineRule="exact"/>
        <w:ind w:firstLineChars="200" w:firstLine="880"/>
        <w:rPr>
          <w:rFonts w:eastAsia="方正小标宋简体" w:cs="方正小标宋简体"/>
          <w:sz w:val="44"/>
          <w:szCs w:val="44"/>
        </w:rPr>
      </w:pPr>
    </w:p>
    <w:p w:rsidR="00C4545B" w:rsidRDefault="00C4545B" w:rsidP="00C4545B">
      <w:pPr>
        <w:spacing w:line="560" w:lineRule="exact"/>
        <w:ind w:firstLineChars="200" w:firstLine="640"/>
        <w:rPr>
          <w:rFonts w:ascii="黑体" w:eastAsia="黑体" w:hAnsi="黑体" w:cs="黑体"/>
          <w:szCs w:val="32"/>
        </w:rPr>
      </w:pPr>
      <w:r>
        <w:rPr>
          <w:rFonts w:ascii="黑体" w:eastAsia="黑体" w:hAnsi="黑体" w:cs="黑体" w:hint="eastAsia"/>
          <w:szCs w:val="32"/>
        </w:rPr>
        <w:t>一、抽样方法</w:t>
      </w:r>
    </w:p>
    <w:p w:rsidR="00C4545B" w:rsidRDefault="00C4545B" w:rsidP="00C4545B">
      <w:pPr>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抽查产品：儿童鞋（儿童皮鞋、儿童旅游鞋、儿童皮凉鞋、儿童胶鞋）</w:t>
      </w:r>
    </w:p>
    <w:p w:rsidR="00C4545B" w:rsidRDefault="00C4545B" w:rsidP="00C4545B">
      <w:pPr>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以随机抽样的方式在被抽样经营者的待销产品中抽取。随机数一般可使用随机数表等方法产生。</w:t>
      </w:r>
    </w:p>
    <w:p w:rsidR="00C4545B" w:rsidRDefault="00C4545B" w:rsidP="00C4545B">
      <w:pPr>
        <w:spacing w:line="560" w:lineRule="exact"/>
        <w:ind w:firstLineChars="200" w:firstLine="640"/>
        <w:rPr>
          <w:rFonts w:ascii="仿宋_GB2312" w:hAnsi="仿宋_GB2312" w:cs="仿宋_GB2312"/>
          <w:szCs w:val="32"/>
        </w:rPr>
      </w:pPr>
      <w:r>
        <w:rPr>
          <w:rFonts w:ascii="仿宋_GB2312" w:hAnsi="仿宋_GB2312" w:cs="仿宋_GB2312" w:hint="eastAsia"/>
          <w:kern w:val="0"/>
          <w:szCs w:val="32"/>
        </w:rPr>
        <w:t>抽查数量：每款产品抽取2组样本，第1组用于检验，第2组用于备样。第1组抽取数量为2双，第2组抽取数量为1双。婴儿鞋检验数量加1双。</w:t>
      </w:r>
    </w:p>
    <w:p w:rsidR="00C4545B" w:rsidRDefault="00C4545B" w:rsidP="00C4545B">
      <w:pPr>
        <w:spacing w:line="560" w:lineRule="exact"/>
        <w:ind w:firstLineChars="200" w:firstLine="640"/>
        <w:rPr>
          <w:rFonts w:eastAsia="黑体" w:cs="黑体"/>
          <w:szCs w:val="32"/>
        </w:rPr>
      </w:pPr>
      <w:r>
        <w:rPr>
          <w:rFonts w:eastAsia="黑体" w:cs="黑体" w:hint="eastAsia"/>
          <w:szCs w:val="32"/>
        </w:rPr>
        <w:t>二、主要检验项目及检验项目属性划分</w:t>
      </w:r>
    </w:p>
    <w:p w:rsidR="00C4545B" w:rsidRDefault="00C4545B" w:rsidP="00C4545B">
      <w:pPr>
        <w:adjustRightInd w:val="0"/>
        <w:snapToGrid w:val="0"/>
        <w:spacing w:line="560" w:lineRule="exact"/>
        <w:ind w:firstLineChars="200" w:firstLine="640"/>
        <w:rPr>
          <w:rFonts w:ascii="仿宋_GB2312" w:cs="楷体_GB2312"/>
          <w:szCs w:val="32"/>
        </w:rPr>
      </w:pPr>
      <w:r>
        <w:rPr>
          <w:rFonts w:ascii="仿宋_GB2312" w:cs="楷体_GB2312" w:hint="eastAsia"/>
          <w:szCs w:val="32"/>
        </w:rPr>
        <w:t>（一）</w:t>
      </w:r>
      <w:r>
        <w:rPr>
          <w:rFonts w:ascii="仿宋_GB2312" w:cs="仿宋_GB2312" w:hint="eastAsia"/>
          <w:szCs w:val="32"/>
        </w:rPr>
        <w:t>儿童鞋（不含胶鞋）</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663"/>
        <w:gridCol w:w="2268"/>
        <w:gridCol w:w="778"/>
        <w:gridCol w:w="778"/>
        <w:gridCol w:w="779"/>
        <w:gridCol w:w="778"/>
        <w:gridCol w:w="779"/>
      </w:tblGrid>
      <w:tr w:rsidR="00C4545B" w:rsidTr="002203DB">
        <w:trPr>
          <w:cantSplit/>
          <w:trHeight w:val="658"/>
          <w:tblHeader/>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检验项目</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检验方法</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强制性</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非强制性</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重要项</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较重要项</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次要项</w:t>
            </w: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可分解有害芳香胺染料</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17592-2011</w:t>
            </w:r>
          </w:p>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19942-2019</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甲醛含量</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2912.1-2009</w:t>
            </w:r>
          </w:p>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19941.1-2019</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物理机械安全性能（除钢勾心）</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GB 30585-2014</w:t>
            </w:r>
          </w:p>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6675.2-2014</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勾心纵向刚度</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3903.34-2019</w:t>
            </w:r>
          </w:p>
          <w:p w:rsidR="00C4545B" w:rsidRDefault="00C4545B" w:rsidP="002203DB">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1813-2000</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勾心硬度</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GB/T 230.1-2018</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勾心弯曲性能</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28011-2021</w:t>
            </w:r>
          </w:p>
          <w:p w:rsidR="00C4545B" w:rsidRDefault="00C4545B" w:rsidP="002203DB">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28011-2011</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7</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勾心长度</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28011-2021</w:t>
            </w:r>
          </w:p>
          <w:p w:rsidR="00C4545B" w:rsidRDefault="00C4545B" w:rsidP="002203DB">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28011-2011</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剥离强度或帮底剥离强度或底墙与帮面剥离强度</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GB/T 3903.3-2011</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耐折性能</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GB/T 3903.1-2008</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10</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耐磨性能</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GB/T 3903.2-2008</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11</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外底硬度</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GB/T 3903.4-2008</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12</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鞋帮拉出强度或帮带拉出强度或帮带拔出力</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HG/T 2877-1997</w:t>
            </w:r>
          </w:p>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QB/T 2880-2016</w:t>
            </w:r>
          </w:p>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相应产品标准</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p>
        </w:tc>
      </w:tr>
      <w:tr w:rsidR="00C4545B" w:rsidTr="002203DB">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7B2E1C"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13</w:t>
            </w:r>
          </w:p>
        </w:tc>
        <w:tc>
          <w:tcPr>
            <w:tcW w:w="1663"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衬里和内垫摩擦色牢度</w:t>
            </w:r>
          </w:p>
        </w:tc>
        <w:tc>
          <w:tcPr>
            <w:tcW w:w="226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snapToGrid w:val="0"/>
              <w:spacing w:line="400" w:lineRule="exact"/>
              <w:jc w:val="center"/>
              <w:rPr>
                <w:rFonts w:ascii="仿宋_GB2312" w:hAnsi="仿宋_GB2312" w:cs="仿宋_GB2312"/>
                <w:sz w:val="24"/>
              </w:rPr>
            </w:pPr>
            <w:r>
              <w:rPr>
                <w:rFonts w:ascii="仿宋_GB2312" w:hAnsi="仿宋_GB2312" w:cs="仿宋_GB2312" w:hint="eastAsia"/>
                <w:sz w:val="24"/>
              </w:rPr>
              <w:t>QB/T 2882-2007</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2203DB">
            <w:pPr>
              <w:adjustRightInd w:val="0"/>
              <w:snapToGrid w:val="0"/>
              <w:spacing w:line="400" w:lineRule="exact"/>
              <w:jc w:val="center"/>
              <w:rPr>
                <w:rFonts w:ascii="仿宋_GB2312" w:hAnsi="仿宋_GB2312" w:cs="仿宋_GB2312"/>
                <w:sz w:val="24"/>
              </w:rPr>
            </w:pPr>
          </w:p>
        </w:tc>
      </w:tr>
    </w:tbl>
    <w:p w:rsidR="00C4545B" w:rsidRDefault="00C4545B" w:rsidP="00C4545B">
      <w:pPr>
        <w:adjustRightInd w:val="0"/>
        <w:snapToGrid w:val="0"/>
        <w:spacing w:line="590" w:lineRule="exact"/>
        <w:ind w:firstLineChars="200" w:firstLine="640"/>
        <w:rPr>
          <w:rFonts w:ascii="仿宋_GB2312" w:hAnsi="仿宋" w:cs="楷体_GB2312"/>
          <w:szCs w:val="32"/>
        </w:rPr>
      </w:pPr>
      <w:r>
        <w:rPr>
          <w:rFonts w:ascii="仿宋_GB2312" w:hAnsi="仿宋" w:cs="楷体_GB2312" w:hint="eastAsia"/>
          <w:szCs w:val="32"/>
        </w:rPr>
        <w:t>（二）儿童胶鞋</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675"/>
        <w:gridCol w:w="2254"/>
        <w:gridCol w:w="778"/>
        <w:gridCol w:w="779"/>
        <w:gridCol w:w="779"/>
        <w:gridCol w:w="779"/>
        <w:gridCol w:w="779"/>
      </w:tblGrid>
      <w:tr w:rsidR="00C4545B" w:rsidTr="001A7805">
        <w:trPr>
          <w:cantSplit/>
          <w:trHeight w:val="658"/>
          <w:tblHeader/>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检验项目</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检验方法</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强制性</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非强制性</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重要项</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较重要项</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次要项</w:t>
            </w:r>
          </w:p>
        </w:tc>
      </w:tr>
      <w:tr w:rsidR="00C4545B" w:rsidTr="001A7805">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pH值</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7573-2002</w:t>
            </w:r>
          </w:p>
        </w:tc>
        <w:tc>
          <w:tcPr>
            <w:tcW w:w="778"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游离甲醛</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pacing w:line="400" w:lineRule="exact"/>
              <w:jc w:val="center"/>
              <w:rPr>
                <w:rFonts w:ascii="仿宋_GB2312" w:hAnsi="仿宋_GB2312" w:cs="仿宋_GB2312"/>
                <w:bCs/>
                <w:sz w:val="24"/>
              </w:rPr>
            </w:pPr>
            <w:r>
              <w:rPr>
                <w:rFonts w:ascii="仿宋_GB2312" w:hAnsi="仿宋_GB2312" w:cs="仿宋_GB2312" w:hint="eastAsia"/>
                <w:bCs/>
                <w:sz w:val="24"/>
              </w:rPr>
              <w:t>GB/T 2912.1-1998</w:t>
            </w:r>
          </w:p>
        </w:tc>
        <w:tc>
          <w:tcPr>
            <w:tcW w:w="778"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可萃取的重金属</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17593.1-2006</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17593.4-2006 GB/T 17593.2-2007</w:t>
            </w:r>
          </w:p>
        </w:tc>
        <w:tc>
          <w:tcPr>
            <w:tcW w:w="778"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可分解有害芳香胺染料</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17592-2006</w:t>
            </w:r>
          </w:p>
        </w:tc>
        <w:tc>
          <w:tcPr>
            <w:tcW w:w="778"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657E60"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物理安全性能</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 30585-2014</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 6675.2-2014</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相应产品标准</w:t>
            </w:r>
          </w:p>
        </w:tc>
        <w:tc>
          <w:tcPr>
            <w:tcW w:w="778"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657E60"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6</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衬里和内底耐摩擦色牢度</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QB/T 2882-2007</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855"/>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657E60"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外底磨耗量/耐磨性能</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9867-2008</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1689-2014</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相应产品标准</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240"/>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657E60"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外底硬度</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531.1-2008</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HG/T 2489-2007</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相应产品标准</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r w:rsidR="00C4545B" w:rsidTr="001A7805">
        <w:trPr>
          <w:cantSplit/>
          <w:trHeight w:val="658"/>
          <w:jc w:val="center"/>
        </w:trPr>
        <w:tc>
          <w:tcPr>
            <w:tcW w:w="742" w:type="dxa"/>
            <w:tcBorders>
              <w:top w:val="single" w:sz="4" w:space="0" w:color="auto"/>
              <w:left w:val="single" w:sz="4" w:space="0" w:color="auto"/>
              <w:bottom w:val="single" w:sz="4" w:space="0" w:color="auto"/>
              <w:right w:val="single" w:sz="4" w:space="0" w:color="auto"/>
            </w:tcBorders>
            <w:noWrap/>
            <w:vAlign w:val="center"/>
          </w:tcPr>
          <w:p w:rsidR="00C4545B" w:rsidRDefault="00657E60"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1675"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围条与鞋帮粘合强度/鞋帮与鞋底粘合强度</w:t>
            </w:r>
          </w:p>
        </w:tc>
        <w:tc>
          <w:tcPr>
            <w:tcW w:w="2254"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HG/T 4805-2015</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21396-2008</w:t>
            </w:r>
          </w:p>
          <w:p w:rsidR="00C4545B" w:rsidRDefault="00C4545B"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相应产品标准</w:t>
            </w:r>
          </w:p>
        </w:tc>
        <w:tc>
          <w:tcPr>
            <w:tcW w:w="778"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4545B" w:rsidRDefault="00C4545B"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79" w:type="dxa"/>
            <w:tcBorders>
              <w:top w:val="single" w:sz="4" w:space="0" w:color="auto"/>
              <w:left w:val="single" w:sz="4" w:space="0" w:color="auto"/>
              <w:bottom w:val="single" w:sz="4" w:space="0" w:color="auto"/>
              <w:right w:val="single" w:sz="4" w:space="0" w:color="auto"/>
            </w:tcBorders>
            <w:noWrap/>
          </w:tcPr>
          <w:p w:rsidR="00C4545B" w:rsidRDefault="00C4545B" w:rsidP="001A7805">
            <w:pPr>
              <w:adjustRightInd w:val="0"/>
              <w:snapToGrid w:val="0"/>
              <w:spacing w:line="400" w:lineRule="exact"/>
              <w:jc w:val="center"/>
              <w:rPr>
                <w:rFonts w:ascii="仿宋_GB2312" w:hAnsi="仿宋_GB2312" w:cs="仿宋_GB2312"/>
                <w:sz w:val="24"/>
              </w:rPr>
            </w:pPr>
          </w:p>
        </w:tc>
      </w:tr>
    </w:tbl>
    <w:p w:rsidR="00C4545B" w:rsidRDefault="00C4545B" w:rsidP="00C4545B">
      <w:pPr>
        <w:spacing w:line="600" w:lineRule="exact"/>
        <w:ind w:firstLineChars="200" w:firstLine="640"/>
        <w:rPr>
          <w:rFonts w:eastAsia="黑体" w:cs="黑体"/>
          <w:szCs w:val="32"/>
        </w:rPr>
      </w:pPr>
      <w:r>
        <w:rPr>
          <w:rFonts w:eastAsia="黑体" w:cs="黑体" w:hint="eastAsia"/>
          <w:szCs w:val="32"/>
        </w:rPr>
        <w:t>三、判定规则</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（一）依据标准</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 25036-2010《布面童胶鞋》</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25036-2021《布面童胶鞋》</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 25038-2010《胶鞋健康安全技术规范》</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 30585-2014《儿童鞋安全技术规范》</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QB/T 2880-2016《儿童皮鞋》</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QB/T 4331-2012《儿童旅游鞋》</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QB/T 4331-2021《儿童旅游鞋》</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QB/T 4546-2013《儿童皮凉鞋》</w:t>
      </w:r>
    </w:p>
    <w:p w:rsidR="00C4545B" w:rsidRDefault="00C4545B" w:rsidP="00581BA0">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QB/T 4546-2021《儿童皮凉鞋》</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相关的法律法规、部门规章和规范、现行有效的企业标准、团体标准、地方标准及产品明示质量要求。</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（二）判定原则</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经检验，检验项目全部合格，判定为抽取的样本所检项目未检出不合格；检验项目中任一项或一项以上不合格，判定为被抽查产品不合格。</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当被检样品明示的质量要求不包含监督抽查实施细则中依据的推荐性标准要求时，该指标不参与判定，但应在检验报告中作出说明；</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C4545B" w:rsidRDefault="00C4545B" w:rsidP="00C4545B">
      <w:pPr>
        <w:pStyle w:val="a3"/>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B10EF2" w:rsidRDefault="00C4545B" w:rsidP="00C4545B">
      <w:r>
        <w:rPr>
          <w:rFonts w:ascii="仿宋_GB2312" w:hAnsi="仿宋_GB2312" w:cs="仿宋_GB2312" w:hint="eastAsia"/>
          <w:szCs w:val="32"/>
        </w:rPr>
        <w:t>检验中发现因样品失效或者其他原因致使检验无法进行的，检验人员应如实记录，并提供相关证明材料，报送组织监督抽查的市场监管部门。</w:t>
      </w:r>
    </w:p>
    <w:sectPr w:rsidR="00B10EF2" w:rsidSect="00B10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53" w:rsidRDefault="00901C53" w:rsidP="007C62C2">
      <w:r>
        <w:separator/>
      </w:r>
    </w:p>
  </w:endnote>
  <w:endnote w:type="continuationSeparator" w:id="1">
    <w:p w:rsidR="00901C53" w:rsidRDefault="00901C53" w:rsidP="007C6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53" w:rsidRDefault="00901C53" w:rsidP="007C62C2">
      <w:r>
        <w:separator/>
      </w:r>
    </w:p>
  </w:footnote>
  <w:footnote w:type="continuationSeparator" w:id="1">
    <w:p w:rsidR="00901C53" w:rsidRDefault="00901C53" w:rsidP="007C6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45B"/>
    <w:rsid w:val="00051937"/>
    <w:rsid w:val="002203DB"/>
    <w:rsid w:val="00545261"/>
    <w:rsid w:val="00581BA0"/>
    <w:rsid w:val="00586F66"/>
    <w:rsid w:val="00657E60"/>
    <w:rsid w:val="007B2E1C"/>
    <w:rsid w:val="007C62C2"/>
    <w:rsid w:val="00901C53"/>
    <w:rsid w:val="00B10EF2"/>
    <w:rsid w:val="00C4545B"/>
    <w:rsid w:val="00CF4A9B"/>
    <w:rsid w:val="00F72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4545B"/>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C454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qFormat/>
    <w:rsid w:val="00C4545B"/>
    <w:pPr>
      <w:tabs>
        <w:tab w:val="center" w:pos="4201"/>
        <w:tab w:val="right" w:leader="dot" w:pos="9298"/>
      </w:tabs>
      <w:autoSpaceDE w:val="0"/>
      <w:autoSpaceDN w:val="0"/>
      <w:ind w:firstLineChars="200" w:firstLine="420"/>
      <w:jc w:val="both"/>
    </w:pPr>
    <w:rPr>
      <w:rFonts w:ascii="宋体" w:eastAsia="宋体" w:hAnsi="Calibri" w:cs="Times New Roman"/>
      <w:kern w:val="0"/>
    </w:rPr>
  </w:style>
  <w:style w:type="character" w:customStyle="1" w:styleId="1Char">
    <w:name w:val="标题 1 Char"/>
    <w:basedOn w:val="a0"/>
    <w:link w:val="1"/>
    <w:uiPriority w:val="9"/>
    <w:rsid w:val="00C4545B"/>
    <w:rPr>
      <w:rFonts w:ascii="Times New Roman" w:eastAsia="仿宋_GB2312" w:hAnsi="Times New Roman" w:cs="Times New Roman"/>
      <w:b/>
      <w:bCs/>
      <w:kern w:val="44"/>
      <w:sz w:val="44"/>
      <w:szCs w:val="44"/>
    </w:rPr>
  </w:style>
  <w:style w:type="paragraph" w:styleId="a4">
    <w:name w:val="header"/>
    <w:basedOn w:val="a"/>
    <w:link w:val="Char"/>
    <w:uiPriority w:val="99"/>
    <w:semiHidden/>
    <w:unhideWhenUsed/>
    <w:rsid w:val="007C6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C62C2"/>
    <w:rPr>
      <w:rFonts w:ascii="Times New Roman" w:eastAsia="仿宋_GB2312" w:hAnsi="Times New Roman" w:cs="Times New Roman"/>
      <w:sz w:val="18"/>
      <w:szCs w:val="18"/>
    </w:rPr>
  </w:style>
  <w:style w:type="paragraph" w:styleId="a5">
    <w:name w:val="footer"/>
    <w:basedOn w:val="a"/>
    <w:link w:val="Char0"/>
    <w:uiPriority w:val="99"/>
    <w:semiHidden/>
    <w:unhideWhenUsed/>
    <w:rsid w:val="007C62C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C62C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313</Words>
  <Characters>1786</Characters>
  <Application>Microsoft Office Word</Application>
  <DocSecurity>0</DocSecurity>
  <Lines>14</Lines>
  <Paragraphs>4</Paragraphs>
  <ScaleCrop>false</ScaleCrop>
  <Company>神州网信技术有限公司</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dc:creator>
  <cp:lastModifiedBy>JXS</cp:lastModifiedBy>
  <cp:revision>15</cp:revision>
  <dcterms:created xsi:type="dcterms:W3CDTF">2022-07-22T05:50:00Z</dcterms:created>
  <dcterms:modified xsi:type="dcterms:W3CDTF">2023-03-07T06:34:00Z</dcterms:modified>
</cp:coreProperties>
</file>