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45D" w:rsidRDefault="00F4445D" w:rsidP="00F4445D">
      <w:pPr>
        <w:spacing w:line="600" w:lineRule="exact"/>
        <w:jc w:val="center"/>
        <w:rPr>
          <w:rFonts w:eastAsia="方正小标宋简体" w:hint="eastAsia"/>
          <w:spacing w:val="-1"/>
          <w:position w:val="1"/>
          <w:sz w:val="44"/>
          <w:szCs w:val="44"/>
        </w:rPr>
      </w:pPr>
      <w:r>
        <w:rPr>
          <w:rFonts w:eastAsia="方正小标宋简体" w:hint="eastAsia"/>
          <w:spacing w:val="-1"/>
          <w:position w:val="1"/>
          <w:sz w:val="44"/>
          <w:szCs w:val="44"/>
        </w:rPr>
        <w:t>佛山市三水区</w:t>
      </w:r>
      <w:r w:rsidRPr="00F4445D">
        <w:rPr>
          <w:rFonts w:eastAsia="方正小标宋简体" w:hint="eastAsia"/>
          <w:spacing w:val="-1"/>
          <w:position w:val="1"/>
          <w:sz w:val="44"/>
          <w:szCs w:val="44"/>
        </w:rPr>
        <w:t>衣料用液体洗涤剂产品</w:t>
      </w:r>
    </w:p>
    <w:p w:rsidR="00F4445D" w:rsidRPr="00F4445D" w:rsidRDefault="00F4445D" w:rsidP="00F4445D">
      <w:pPr>
        <w:spacing w:line="600" w:lineRule="exact"/>
        <w:jc w:val="center"/>
        <w:rPr>
          <w:rFonts w:eastAsia="方正小标宋简体"/>
          <w:spacing w:val="-1"/>
          <w:position w:val="1"/>
          <w:sz w:val="44"/>
          <w:szCs w:val="44"/>
        </w:rPr>
      </w:pPr>
      <w:r w:rsidRPr="00F4445D">
        <w:rPr>
          <w:rFonts w:eastAsia="方正小标宋简体" w:hint="eastAsia"/>
          <w:spacing w:val="-1"/>
          <w:position w:val="1"/>
          <w:sz w:val="44"/>
          <w:szCs w:val="44"/>
        </w:rPr>
        <w:t>质量监督抽查实施细则</w:t>
      </w:r>
    </w:p>
    <w:p w:rsidR="00F4445D" w:rsidRDefault="00F4445D" w:rsidP="00F4445D">
      <w:pPr>
        <w:spacing w:line="620" w:lineRule="exact"/>
        <w:ind w:firstLineChars="200" w:firstLine="880"/>
        <w:rPr>
          <w:rFonts w:eastAsia="方正小标宋简体" w:cs="方正小标宋简体"/>
          <w:color w:val="000000"/>
          <w:sz w:val="44"/>
          <w:szCs w:val="44"/>
        </w:rPr>
      </w:pPr>
    </w:p>
    <w:p w:rsidR="00F4445D" w:rsidRDefault="00F4445D" w:rsidP="00F4445D">
      <w:pPr>
        <w:spacing w:line="590" w:lineRule="exact"/>
        <w:ind w:firstLineChars="200" w:firstLine="640"/>
        <w:rPr>
          <w:rFonts w:ascii="黑体" w:eastAsia="黑体" w:hAnsi="黑体" w:cs="黑体"/>
          <w:color w:val="000000"/>
          <w:szCs w:val="32"/>
        </w:rPr>
      </w:pPr>
      <w:r>
        <w:rPr>
          <w:rFonts w:ascii="黑体" w:eastAsia="黑体" w:hAnsi="黑体" w:cs="黑体" w:hint="eastAsia"/>
          <w:color w:val="000000"/>
          <w:szCs w:val="32"/>
        </w:rPr>
        <w:t>一、抽样方法</w:t>
      </w:r>
    </w:p>
    <w:p w:rsidR="00F4445D" w:rsidRDefault="00F4445D" w:rsidP="00F4445D">
      <w:pPr>
        <w:widowControl/>
        <w:spacing w:line="520" w:lineRule="exact"/>
        <w:ind w:firstLineChars="200" w:firstLine="640"/>
        <w:rPr>
          <w:rFonts w:ascii="仿宋_GB2312" w:hAnsi="仿宋_GB2312" w:cs="仿宋_GB2312" w:hint="eastAsia"/>
          <w:szCs w:val="32"/>
        </w:rPr>
      </w:pPr>
      <w:r>
        <w:rPr>
          <w:rFonts w:ascii="仿宋_GB2312" w:hAnsi="仿宋_GB2312" w:cs="仿宋_GB2312" w:hint="eastAsia"/>
          <w:kern w:val="0"/>
          <w:szCs w:val="32"/>
        </w:rPr>
        <w:t>以随机抽样的方式在被抽查市场主体的待销产品中抽取。</w:t>
      </w:r>
    </w:p>
    <w:p w:rsidR="00F4445D" w:rsidRDefault="00F4445D" w:rsidP="00F4445D">
      <w:pPr>
        <w:spacing w:line="520" w:lineRule="exact"/>
        <w:ind w:firstLineChars="200" w:firstLine="640"/>
        <w:rPr>
          <w:rFonts w:ascii="仿宋_GB2312" w:hAnsi="仿宋_GB2312" w:cs="仿宋_GB2312" w:hint="eastAsia"/>
          <w:szCs w:val="32"/>
        </w:rPr>
      </w:pPr>
      <w:r>
        <w:rPr>
          <w:rFonts w:ascii="仿宋_GB2312" w:hAnsi="仿宋_GB2312" w:cs="仿宋_GB2312" w:hint="eastAsia"/>
          <w:szCs w:val="32"/>
        </w:rPr>
        <w:t>随机数一般可使用随机数表等方法产生。</w:t>
      </w:r>
    </w:p>
    <w:p w:rsidR="00F4445D" w:rsidRDefault="00F4445D" w:rsidP="00F4445D">
      <w:pPr>
        <w:adjustRightInd w:val="0"/>
        <w:snapToGrid w:val="0"/>
        <w:spacing w:line="520" w:lineRule="exact"/>
        <w:ind w:firstLineChars="200" w:firstLine="640"/>
        <w:rPr>
          <w:rFonts w:ascii="仿宋_GB2312" w:hAnsi="仿宋_GB2312" w:cs="仿宋_GB2312" w:hint="eastAsia"/>
          <w:color w:val="000000"/>
          <w:szCs w:val="32"/>
        </w:rPr>
      </w:pPr>
      <w:r>
        <w:rPr>
          <w:rFonts w:ascii="仿宋_GB2312" w:hAnsi="仿宋_GB2312" w:cs="仿宋_GB2312" w:hint="eastAsia"/>
          <w:szCs w:val="32"/>
        </w:rPr>
        <w:t>抽查数量：</w:t>
      </w:r>
      <w:r>
        <w:rPr>
          <w:rFonts w:ascii="仿宋_GB2312" w:hAnsi="仿宋_GB2312" w:cs="仿宋_GB2312" w:hint="eastAsia"/>
          <w:color w:val="000000"/>
          <w:szCs w:val="32"/>
        </w:rPr>
        <w:t>每款产品抽取不少于4个独立包装，并且总量不少于2kg。其中1/2作为检验样品，1/2作为备用样品。</w:t>
      </w:r>
    </w:p>
    <w:p w:rsidR="00F4445D" w:rsidRDefault="00F4445D" w:rsidP="00F4445D">
      <w:pPr>
        <w:spacing w:line="590" w:lineRule="exact"/>
        <w:ind w:firstLineChars="200" w:firstLine="640"/>
        <w:rPr>
          <w:rFonts w:eastAsia="黑体" w:cs="黑体"/>
          <w:color w:val="FF0000"/>
          <w:szCs w:val="32"/>
        </w:rPr>
      </w:pPr>
      <w:r>
        <w:rPr>
          <w:rFonts w:eastAsia="黑体" w:cs="黑体" w:hint="eastAsia"/>
          <w:color w:val="000000"/>
          <w:szCs w:val="32"/>
        </w:rPr>
        <w:t>二、主要检验项目及检验项目属性划分</w:t>
      </w:r>
      <w:bookmarkStart w:id="0" w:name="_GoBack"/>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1791"/>
        <w:gridCol w:w="1767"/>
        <w:gridCol w:w="854"/>
        <w:gridCol w:w="854"/>
        <w:gridCol w:w="853"/>
        <w:gridCol w:w="854"/>
        <w:gridCol w:w="854"/>
      </w:tblGrid>
      <w:tr w:rsidR="00F4445D" w:rsidTr="00C2041E">
        <w:trPr>
          <w:cantSplit/>
          <w:trHeight w:val="731"/>
          <w:jc w:val="center"/>
        </w:trPr>
        <w:tc>
          <w:tcPr>
            <w:tcW w:w="695" w:type="dxa"/>
            <w:tcBorders>
              <w:top w:val="single" w:sz="4" w:space="0" w:color="auto"/>
              <w:left w:val="single" w:sz="4" w:space="0" w:color="auto"/>
              <w:bottom w:val="single" w:sz="4" w:space="0" w:color="auto"/>
              <w:right w:val="single" w:sz="4" w:space="0" w:color="auto"/>
            </w:tcBorders>
            <w:vAlign w:val="center"/>
          </w:tcPr>
          <w:p w:rsidR="00F4445D" w:rsidRDefault="00F4445D" w:rsidP="00F4445D">
            <w:pPr>
              <w:adjustRightInd w:val="0"/>
              <w:snapToGrid w:val="0"/>
              <w:spacing w:line="400" w:lineRule="exact"/>
              <w:ind w:leftChars="-34" w:left="-109" w:rightChars="-33" w:right="-106"/>
              <w:jc w:val="center"/>
              <w:rPr>
                <w:rFonts w:ascii="仿宋_GB2312" w:hAnsi="仿宋_GB2312" w:cs="仿宋_GB2312"/>
                <w:b/>
                <w:bCs/>
                <w:color w:val="000000"/>
                <w:sz w:val="24"/>
              </w:rPr>
            </w:pPr>
            <w:r>
              <w:rPr>
                <w:rFonts w:ascii="仿宋_GB2312" w:hAnsi="仿宋_GB2312" w:cs="仿宋_GB2312" w:hint="eastAsia"/>
                <w:b/>
                <w:bCs/>
                <w:color w:val="000000"/>
                <w:sz w:val="24"/>
              </w:rPr>
              <w:t>序号</w:t>
            </w:r>
          </w:p>
        </w:tc>
        <w:tc>
          <w:tcPr>
            <w:tcW w:w="1791" w:type="dxa"/>
            <w:tcBorders>
              <w:top w:val="single" w:sz="4" w:space="0" w:color="auto"/>
              <w:left w:val="nil"/>
              <w:bottom w:val="single" w:sz="4" w:space="0" w:color="auto"/>
              <w:right w:val="single" w:sz="4" w:space="0" w:color="auto"/>
            </w:tcBorders>
            <w:vAlign w:val="center"/>
          </w:tcPr>
          <w:p w:rsidR="00F4445D" w:rsidRDefault="00F4445D" w:rsidP="00F4445D">
            <w:pPr>
              <w:adjustRightInd w:val="0"/>
              <w:snapToGrid w:val="0"/>
              <w:spacing w:line="400" w:lineRule="exact"/>
              <w:ind w:leftChars="-34" w:left="-109" w:rightChars="-33" w:right="-106"/>
              <w:jc w:val="center"/>
              <w:rPr>
                <w:rFonts w:ascii="仿宋_GB2312" w:hAnsi="仿宋_GB2312" w:cs="仿宋_GB2312"/>
                <w:b/>
                <w:bCs/>
                <w:color w:val="000000"/>
                <w:sz w:val="24"/>
              </w:rPr>
            </w:pPr>
            <w:r>
              <w:rPr>
                <w:rFonts w:ascii="仿宋_GB2312" w:hAnsi="仿宋_GB2312" w:cs="仿宋_GB2312" w:hint="eastAsia"/>
                <w:b/>
                <w:bCs/>
                <w:color w:val="000000"/>
                <w:sz w:val="24"/>
              </w:rPr>
              <w:t>检验项目</w:t>
            </w:r>
          </w:p>
        </w:tc>
        <w:tc>
          <w:tcPr>
            <w:tcW w:w="1767" w:type="dxa"/>
            <w:tcBorders>
              <w:top w:val="single" w:sz="4" w:space="0" w:color="auto"/>
              <w:left w:val="nil"/>
              <w:bottom w:val="single" w:sz="4" w:space="0" w:color="auto"/>
              <w:right w:val="single" w:sz="4" w:space="0" w:color="auto"/>
            </w:tcBorders>
            <w:vAlign w:val="center"/>
          </w:tcPr>
          <w:p w:rsidR="00F4445D" w:rsidRDefault="00F4445D" w:rsidP="00F4445D">
            <w:pPr>
              <w:adjustRightInd w:val="0"/>
              <w:snapToGrid w:val="0"/>
              <w:spacing w:line="400" w:lineRule="exact"/>
              <w:ind w:leftChars="-34" w:left="-109" w:rightChars="-33" w:right="-106"/>
              <w:jc w:val="center"/>
              <w:rPr>
                <w:rFonts w:ascii="仿宋_GB2312" w:hAnsi="仿宋_GB2312" w:cs="仿宋_GB2312"/>
                <w:b/>
                <w:bCs/>
                <w:color w:val="000000"/>
                <w:sz w:val="24"/>
              </w:rPr>
            </w:pPr>
            <w:r>
              <w:rPr>
                <w:rFonts w:ascii="仿宋_GB2312" w:hAnsi="仿宋_GB2312" w:cs="仿宋_GB2312" w:hint="eastAsia"/>
                <w:b/>
                <w:bCs/>
                <w:color w:val="000000"/>
                <w:sz w:val="24"/>
              </w:rPr>
              <w:t>检验方法</w:t>
            </w:r>
          </w:p>
        </w:tc>
        <w:tc>
          <w:tcPr>
            <w:tcW w:w="854" w:type="dxa"/>
            <w:tcBorders>
              <w:top w:val="single" w:sz="4" w:space="0" w:color="auto"/>
              <w:left w:val="nil"/>
              <w:bottom w:val="single" w:sz="4" w:space="0" w:color="auto"/>
              <w:right w:val="single" w:sz="4" w:space="0" w:color="auto"/>
            </w:tcBorders>
            <w:vAlign w:val="center"/>
          </w:tcPr>
          <w:p w:rsidR="00F4445D" w:rsidRDefault="00F4445D" w:rsidP="00F4445D">
            <w:pPr>
              <w:adjustRightInd w:val="0"/>
              <w:snapToGrid w:val="0"/>
              <w:spacing w:line="400" w:lineRule="exact"/>
              <w:ind w:leftChars="-34" w:left="-109" w:rightChars="-33" w:right="-106"/>
              <w:jc w:val="center"/>
              <w:rPr>
                <w:rFonts w:ascii="仿宋_GB2312" w:hAnsi="仿宋_GB2312" w:cs="仿宋_GB2312"/>
                <w:b/>
                <w:bCs/>
                <w:color w:val="000000"/>
                <w:sz w:val="24"/>
              </w:rPr>
            </w:pPr>
            <w:r>
              <w:rPr>
                <w:rFonts w:ascii="仿宋_GB2312" w:hAnsi="仿宋_GB2312" w:cs="仿宋_GB2312" w:hint="eastAsia"/>
                <w:b/>
                <w:bCs/>
                <w:color w:val="000000"/>
                <w:sz w:val="24"/>
              </w:rPr>
              <w:t>强制性</w:t>
            </w:r>
          </w:p>
        </w:tc>
        <w:tc>
          <w:tcPr>
            <w:tcW w:w="854" w:type="dxa"/>
            <w:tcBorders>
              <w:top w:val="single" w:sz="4" w:space="0" w:color="auto"/>
              <w:left w:val="nil"/>
              <w:bottom w:val="single" w:sz="4" w:space="0" w:color="auto"/>
              <w:right w:val="single" w:sz="4" w:space="0" w:color="auto"/>
            </w:tcBorders>
            <w:vAlign w:val="center"/>
          </w:tcPr>
          <w:p w:rsidR="00F4445D" w:rsidRDefault="00F4445D" w:rsidP="00F4445D">
            <w:pPr>
              <w:adjustRightInd w:val="0"/>
              <w:snapToGrid w:val="0"/>
              <w:spacing w:line="400" w:lineRule="exact"/>
              <w:ind w:leftChars="-34" w:left="-109" w:rightChars="-33" w:right="-106"/>
              <w:jc w:val="center"/>
              <w:rPr>
                <w:rFonts w:ascii="仿宋_GB2312" w:hAnsi="仿宋_GB2312" w:cs="仿宋_GB2312"/>
                <w:b/>
                <w:bCs/>
                <w:color w:val="000000"/>
                <w:sz w:val="24"/>
              </w:rPr>
            </w:pPr>
            <w:r>
              <w:rPr>
                <w:rFonts w:ascii="仿宋_GB2312" w:hAnsi="仿宋_GB2312" w:cs="仿宋_GB2312" w:hint="eastAsia"/>
                <w:b/>
                <w:bCs/>
                <w:color w:val="000000"/>
                <w:sz w:val="24"/>
              </w:rPr>
              <w:t>非强制性</w:t>
            </w:r>
          </w:p>
        </w:tc>
        <w:tc>
          <w:tcPr>
            <w:tcW w:w="853" w:type="dxa"/>
            <w:tcBorders>
              <w:top w:val="single" w:sz="4" w:space="0" w:color="auto"/>
              <w:left w:val="nil"/>
              <w:bottom w:val="single" w:sz="4" w:space="0" w:color="auto"/>
              <w:right w:val="single" w:sz="4" w:space="0" w:color="auto"/>
            </w:tcBorders>
            <w:vAlign w:val="center"/>
          </w:tcPr>
          <w:p w:rsidR="00F4445D" w:rsidRDefault="00F4445D" w:rsidP="00F4445D">
            <w:pPr>
              <w:adjustRightInd w:val="0"/>
              <w:snapToGrid w:val="0"/>
              <w:spacing w:line="400" w:lineRule="exact"/>
              <w:ind w:leftChars="-34" w:left="-109" w:rightChars="-33" w:right="-106"/>
              <w:jc w:val="center"/>
              <w:rPr>
                <w:rFonts w:ascii="仿宋_GB2312" w:hAnsi="仿宋_GB2312" w:cs="仿宋_GB2312"/>
                <w:b/>
                <w:bCs/>
                <w:color w:val="000000"/>
                <w:sz w:val="24"/>
              </w:rPr>
            </w:pPr>
            <w:r>
              <w:rPr>
                <w:rFonts w:ascii="仿宋_GB2312" w:hAnsi="仿宋_GB2312" w:cs="仿宋_GB2312" w:hint="eastAsia"/>
                <w:b/>
                <w:bCs/>
                <w:color w:val="000000"/>
                <w:sz w:val="24"/>
              </w:rPr>
              <w:t>重要项</w:t>
            </w:r>
          </w:p>
        </w:tc>
        <w:tc>
          <w:tcPr>
            <w:tcW w:w="854" w:type="dxa"/>
            <w:tcBorders>
              <w:top w:val="single" w:sz="4" w:space="0" w:color="auto"/>
              <w:left w:val="nil"/>
              <w:bottom w:val="single" w:sz="4" w:space="0" w:color="auto"/>
              <w:right w:val="single" w:sz="4" w:space="0" w:color="auto"/>
            </w:tcBorders>
            <w:vAlign w:val="center"/>
          </w:tcPr>
          <w:p w:rsidR="00F4445D" w:rsidRDefault="00F4445D" w:rsidP="00F4445D">
            <w:pPr>
              <w:adjustRightInd w:val="0"/>
              <w:snapToGrid w:val="0"/>
              <w:spacing w:line="400" w:lineRule="exact"/>
              <w:ind w:leftChars="-34" w:left="-109" w:rightChars="-33" w:right="-106"/>
              <w:jc w:val="center"/>
              <w:rPr>
                <w:rFonts w:ascii="仿宋_GB2312" w:hAnsi="仿宋_GB2312" w:cs="仿宋_GB2312"/>
                <w:b/>
                <w:bCs/>
                <w:kern w:val="0"/>
                <w:sz w:val="24"/>
              </w:rPr>
            </w:pPr>
            <w:r>
              <w:rPr>
                <w:rFonts w:ascii="仿宋_GB2312" w:hAnsi="仿宋_GB2312" w:cs="仿宋_GB2312" w:hint="eastAsia"/>
                <w:b/>
                <w:bCs/>
                <w:kern w:val="0"/>
                <w:sz w:val="24"/>
              </w:rPr>
              <w:t>较重要项</w:t>
            </w:r>
          </w:p>
        </w:tc>
        <w:tc>
          <w:tcPr>
            <w:tcW w:w="854" w:type="dxa"/>
            <w:tcBorders>
              <w:top w:val="single" w:sz="4" w:space="0" w:color="auto"/>
              <w:left w:val="nil"/>
              <w:bottom w:val="single" w:sz="4" w:space="0" w:color="auto"/>
              <w:right w:val="single" w:sz="4" w:space="0" w:color="auto"/>
            </w:tcBorders>
            <w:vAlign w:val="center"/>
          </w:tcPr>
          <w:p w:rsidR="00F4445D" w:rsidRDefault="00F4445D" w:rsidP="00F4445D">
            <w:pPr>
              <w:adjustRightInd w:val="0"/>
              <w:snapToGrid w:val="0"/>
              <w:spacing w:line="400" w:lineRule="exact"/>
              <w:ind w:leftChars="-34" w:left="-109" w:rightChars="-33" w:right="-106"/>
              <w:jc w:val="center"/>
              <w:rPr>
                <w:rFonts w:ascii="仿宋_GB2312" w:hAnsi="仿宋_GB2312" w:cs="仿宋_GB2312"/>
                <w:b/>
                <w:bCs/>
                <w:kern w:val="0"/>
                <w:sz w:val="24"/>
              </w:rPr>
            </w:pPr>
            <w:r>
              <w:rPr>
                <w:rFonts w:ascii="仿宋_GB2312" w:hAnsi="仿宋_GB2312" w:cs="仿宋_GB2312" w:hint="eastAsia"/>
                <w:b/>
                <w:bCs/>
                <w:kern w:val="0"/>
                <w:sz w:val="24"/>
              </w:rPr>
              <w:t>次要项</w:t>
            </w:r>
          </w:p>
        </w:tc>
      </w:tr>
      <w:tr w:rsidR="00F4445D" w:rsidTr="00C2041E">
        <w:trPr>
          <w:cantSplit/>
          <w:trHeight w:val="468"/>
          <w:jc w:val="center"/>
        </w:trPr>
        <w:tc>
          <w:tcPr>
            <w:tcW w:w="695" w:type="dxa"/>
            <w:tcBorders>
              <w:top w:val="single" w:sz="4" w:space="0" w:color="auto"/>
              <w:left w:val="single" w:sz="4" w:space="0" w:color="auto"/>
              <w:bottom w:val="single" w:sz="4" w:space="0" w:color="auto"/>
              <w:right w:val="single" w:sz="4" w:space="0" w:color="auto"/>
            </w:tcBorders>
            <w:vAlign w:val="center"/>
          </w:tcPr>
          <w:p w:rsidR="00F4445D" w:rsidRDefault="00F4445D" w:rsidP="00C2041E">
            <w:pPr>
              <w:spacing w:line="400" w:lineRule="exact"/>
              <w:jc w:val="center"/>
              <w:rPr>
                <w:rFonts w:ascii="仿宋_GB2312" w:hAnsi="仿宋_GB2312" w:cs="仿宋_GB2312"/>
                <w:color w:val="000000"/>
                <w:sz w:val="24"/>
              </w:rPr>
            </w:pPr>
            <w:r>
              <w:rPr>
                <w:rFonts w:ascii="仿宋_GB2312" w:hAnsi="仿宋_GB2312" w:cs="仿宋_GB2312" w:hint="eastAsia"/>
                <w:color w:val="000000"/>
                <w:sz w:val="24"/>
              </w:rPr>
              <w:t>1</w:t>
            </w:r>
          </w:p>
        </w:tc>
        <w:tc>
          <w:tcPr>
            <w:tcW w:w="1791" w:type="dxa"/>
            <w:tcBorders>
              <w:top w:val="single" w:sz="4" w:space="0" w:color="auto"/>
              <w:left w:val="nil"/>
              <w:bottom w:val="single" w:sz="4" w:space="0" w:color="auto"/>
              <w:right w:val="single" w:sz="4" w:space="0" w:color="auto"/>
            </w:tcBorders>
            <w:vAlign w:val="center"/>
          </w:tcPr>
          <w:p w:rsidR="00F4445D" w:rsidRDefault="00F4445D" w:rsidP="00C2041E">
            <w:pPr>
              <w:spacing w:line="400" w:lineRule="exact"/>
              <w:jc w:val="left"/>
              <w:rPr>
                <w:rFonts w:ascii="仿宋_GB2312" w:hAnsi="仿宋_GB2312" w:cs="仿宋_GB2312"/>
                <w:color w:val="000000"/>
                <w:sz w:val="24"/>
              </w:rPr>
            </w:pPr>
            <w:r>
              <w:rPr>
                <w:rFonts w:ascii="仿宋_GB2312" w:hAnsi="仿宋_GB2312" w:cs="仿宋_GB2312" w:hint="eastAsia"/>
                <w:color w:val="000000"/>
                <w:sz w:val="24"/>
              </w:rPr>
              <w:t>总活性物</w:t>
            </w:r>
          </w:p>
        </w:tc>
        <w:tc>
          <w:tcPr>
            <w:tcW w:w="1767" w:type="dxa"/>
            <w:tcBorders>
              <w:top w:val="single" w:sz="4" w:space="0" w:color="auto"/>
              <w:left w:val="nil"/>
              <w:bottom w:val="single" w:sz="4" w:space="0" w:color="auto"/>
              <w:right w:val="single" w:sz="4" w:space="0" w:color="auto"/>
            </w:tcBorders>
            <w:vAlign w:val="center"/>
          </w:tcPr>
          <w:p w:rsidR="00F4445D" w:rsidRDefault="00F4445D" w:rsidP="00C2041E">
            <w:pPr>
              <w:spacing w:line="400" w:lineRule="exact"/>
              <w:jc w:val="center"/>
              <w:rPr>
                <w:rFonts w:ascii="仿宋_GB2312" w:hAnsi="仿宋_GB2312" w:cs="仿宋_GB2312"/>
                <w:color w:val="000000"/>
                <w:sz w:val="24"/>
              </w:rPr>
            </w:pPr>
            <w:r>
              <w:rPr>
                <w:rFonts w:ascii="仿宋_GB2312" w:hAnsi="仿宋_GB2312" w:cs="仿宋_GB2312" w:hint="eastAsia"/>
                <w:color w:val="000000"/>
                <w:sz w:val="24"/>
                <w:lang w:eastAsia="en-US"/>
              </w:rPr>
              <w:t>QB/T 1224-2012</w:t>
            </w:r>
          </w:p>
        </w:tc>
        <w:tc>
          <w:tcPr>
            <w:tcW w:w="854" w:type="dxa"/>
            <w:tcBorders>
              <w:top w:val="single" w:sz="4" w:space="0" w:color="auto"/>
              <w:left w:val="nil"/>
              <w:bottom w:val="single" w:sz="4" w:space="0" w:color="auto"/>
              <w:right w:val="single" w:sz="4" w:space="0" w:color="auto"/>
            </w:tcBorders>
            <w:vAlign w:val="center"/>
          </w:tcPr>
          <w:p w:rsidR="00F4445D" w:rsidRDefault="00F4445D" w:rsidP="00F4445D">
            <w:pPr>
              <w:adjustRightInd w:val="0"/>
              <w:snapToGrid w:val="0"/>
              <w:spacing w:line="400" w:lineRule="exact"/>
              <w:ind w:leftChars="-34" w:left="-109" w:rightChars="-33" w:right="-106"/>
              <w:jc w:val="center"/>
              <w:rPr>
                <w:rFonts w:ascii="仿宋_GB2312" w:hAnsi="仿宋_GB2312" w:cs="仿宋_GB2312"/>
                <w:bCs/>
                <w:kern w:val="0"/>
                <w:sz w:val="24"/>
              </w:rPr>
            </w:pPr>
          </w:p>
        </w:tc>
        <w:tc>
          <w:tcPr>
            <w:tcW w:w="854" w:type="dxa"/>
            <w:tcBorders>
              <w:top w:val="single" w:sz="4" w:space="0" w:color="auto"/>
              <w:left w:val="nil"/>
              <w:bottom w:val="single" w:sz="4" w:space="0" w:color="auto"/>
              <w:right w:val="single" w:sz="4" w:space="0" w:color="auto"/>
            </w:tcBorders>
            <w:vAlign w:val="center"/>
          </w:tcPr>
          <w:p w:rsidR="00F4445D" w:rsidRDefault="00F4445D" w:rsidP="00F4445D">
            <w:pPr>
              <w:adjustRightInd w:val="0"/>
              <w:snapToGrid w:val="0"/>
              <w:spacing w:line="400" w:lineRule="exact"/>
              <w:ind w:leftChars="-34" w:left="-109" w:rightChars="-33" w:right="-106"/>
              <w:jc w:val="center"/>
              <w:rPr>
                <w:rFonts w:ascii="仿宋_GB2312" w:hAnsi="仿宋_GB2312" w:cs="仿宋_GB2312"/>
                <w:bCs/>
                <w:kern w:val="0"/>
                <w:sz w:val="24"/>
              </w:rPr>
            </w:pPr>
            <w:r>
              <w:rPr>
                <w:rFonts w:ascii="仿宋_GB2312" w:hAnsi="仿宋_GB2312" w:cs="仿宋_GB2312" w:hint="eastAsia"/>
                <w:color w:val="000000"/>
                <w:sz w:val="24"/>
              </w:rPr>
              <w:t>●</w:t>
            </w:r>
          </w:p>
        </w:tc>
        <w:tc>
          <w:tcPr>
            <w:tcW w:w="853" w:type="dxa"/>
            <w:tcBorders>
              <w:top w:val="single" w:sz="4" w:space="0" w:color="auto"/>
              <w:left w:val="nil"/>
              <w:bottom w:val="single" w:sz="4" w:space="0" w:color="auto"/>
              <w:right w:val="single" w:sz="4" w:space="0" w:color="auto"/>
            </w:tcBorders>
            <w:vAlign w:val="center"/>
          </w:tcPr>
          <w:p w:rsidR="00F4445D" w:rsidRDefault="00F4445D" w:rsidP="00F4445D">
            <w:pPr>
              <w:adjustRightInd w:val="0"/>
              <w:snapToGrid w:val="0"/>
              <w:spacing w:line="400" w:lineRule="exact"/>
              <w:ind w:leftChars="-34" w:left="-109" w:rightChars="-33" w:right="-106"/>
              <w:jc w:val="center"/>
              <w:rPr>
                <w:rFonts w:ascii="仿宋_GB2312" w:hAnsi="仿宋_GB2312" w:cs="仿宋_GB2312"/>
                <w:bCs/>
                <w:kern w:val="0"/>
                <w:sz w:val="24"/>
              </w:rPr>
            </w:pPr>
          </w:p>
        </w:tc>
        <w:tc>
          <w:tcPr>
            <w:tcW w:w="854" w:type="dxa"/>
            <w:tcBorders>
              <w:top w:val="single" w:sz="4" w:space="0" w:color="auto"/>
              <w:left w:val="nil"/>
              <w:bottom w:val="single" w:sz="4" w:space="0" w:color="auto"/>
              <w:right w:val="single" w:sz="4" w:space="0" w:color="auto"/>
            </w:tcBorders>
            <w:vAlign w:val="center"/>
          </w:tcPr>
          <w:p w:rsidR="00F4445D" w:rsidRDefault="00F4445D" w:rsidP="00F4445D">
            <w:pPr>
              <w:adjustRightInd w:val="0"/>
              <w:snapToGrid w:val="0"/>
              <w:spacing w:line="400" w:lineRule="exact"/>
              <w:ind w:leftChars="-34" w:left="-109" w:rightChars="-33" w:right="-106"/>
              <w:jc w:val="center"/>
              <w:rPr>
                <w:rFonts w:ascii="仿宋_GB2312" w:hAnsi="仿宋_GB2312" w:cs="仿宋_GB2312"/>
                <w:bCs/>
                <w:kern w:val="0"/>
                <w:sz w:val="24"/>
              </w:rPr>
            </w:pPr>
            <w:r>
              <w:rPr>
                <w:rFonts w:ascii="仿宋_GB2312" w:hAnsi="仿宋_GB2312" w:cs="仿宋_GB2312" w:hint="eastAsia"/>
                <w:color w:val="000000"/>
                <w:sz w:val="24"/>
              </w:rPr>
              <w:t>●</w:t>
            </w:r>
          </w:p>
        </w:tc>
        <w:tc>
          <w:tcPr>
            <w:tcW w:w="854" w:type="dxa"/>
            <w:tcBorders>
              <w:top w:val="single" w:sz="4" w:space="0" w:color="auto"/>
              <w:left w:val="nil"/>
              <w:bottom w:val="single" w:sz="4" w:space="0" w:color="auto"/>
              <w:right w:val="single" w:sz="4" w:space="0" w:color="auto"/>
            </w:tcBorders>
            <w:vAlign w:val="center"/>
          </w:tcPr>
          <w:p w:rsidR="00F4445D" w:rsidRDefault="00F4445D" w:rsidP="00F4445D">
            <w:pPr>
              <w:adjustRightInd w:val="0"/>
              <w:snapToGrid w:val="0"/>
              <w:spacing w:line="400" w:lineRule="exact"/>
              <w:ind w:leftChars="-33" w:left="-106" w:rightChars="-33" w:right="-106"/>
              <w:jc w:val="center"/>
              <w:rPr>
                <w:rFonts w:ascii="仿宋_GB2312" w:hAnsi="仿宋_GB2312" w:cs="仿宋_GB2312"/>
                <w:bCs/>
                <w:kern w:val="0"/>
                <w:sz w:val="24"/>
              </w:rPr>
            </w:pPr>
          </w:p>
        </w:tc>
      </w:tr>
      <w:tr w:rsidR="00F4445D" w:rsidTr="00C2041E">
        <w:trPr>
          <w:cantSplit/>
          <w:trHeight w:val="468"/>
          <w:jc w:val="center"/>
        </w:trPr>
        <w:tc>
          <w:tcPr>
            <w:tcW w:w="695" w:type="dxa"/>
            <w:tcBorders>
              <w:top w:val="single" w:sz="4" w:space="0" w:color="auto"/>
              <w:left w:val="single" w:sz="4" w:space="0" w:color="auto"/>
              <w:bottom w:val="single" w:sz="4" w:space="0" w:color="auto"/>
              <w:right w:val="single" w:sz="4" w:space="0" w:color="auto"/>
            </w:tcBorders>
            <w:vAlign w:val="center"/>
          </w:tcPr>
          <w:p w:rsidR="00F4445D" w:rsidRDefault="00F4445D" w:rsidP="00C2041E">
            <w:pPr>
              <w:spacing w:line="400" w:lineRule="exact"/>
              <w:jc w:val="center"/>
              <w:rPr>
                <w:rFonts w:ascii="仿宋_GB2312" w:hAnsi="仿宋_GB2312" w:cs="仿宋_GB2312"/>
                <w:color w:val="000000"/>
                <w:sz w:val="24"/>
              </w:rPr>
            </w:pPr>
            <w:r>
              <w:rPr>
                <w:rFonts w:ascii="仿宋_GB2312" w:hAnsi="仿宋_GB2312" w:cs="仿宋_GB2312" w:hint="eastAsia"/>
                <w:color w:val="000000"/>
                <w:sz w:val="24"/>
              </w:rPr>
              <w:t>2</w:t>
            </w:r>
          </w:p>
        </w:tc>
        <w:tc>
          <w:tcPr>
            <w:tcW w:w="1791" w:type="dxa"/>
            <w:tcBorders>
              <w:top w:val="single" w:sz="4" w:space="0" w:color="auto"/>
              <w:left w:val="nil"/>
              <w:bottom w:val="single" w:sz="4" w:space="0" w:color="auto"/>
              <w:right w:val="single" w:sz="4" w:space="0" w:color="auto"/>
            </w:tcBorders>
            <w:vAlign w:val="center"/>
          </w:tcPr>
          <w:p w:rsidR="00F4445D" w:rsidRDefault="00F4445D" w:rsidP="00C2041E">
            <w:pPr>
              <w:spacing w:line="400" w:lineRule="exact"/>
              <w:jc w:val="left"/>
              <w:rPr>
                <w:rFonts w:ascii="仿宋_GB2312" w:hAnsi="仿宋_GB2312" w:cs="仿宋_GB2312"/>
                <w:color w:val="000000"/>
                <w:sz w:val="24"/>
              </w:rPr>
            </w:pPr>
            <w:r>
              <w:rPr>
                <w:rFonts w:ascii="仿宋_GB2312" w:hAnsi="仿宋_GB2312" w:cs="仿宋_GB2312" w:hint="eastAsia"/>
                <w:color w:val="000000"/>
                <w:sz w:val="24"/>
              </w:rPr>
              <w:t>pH（25℃，1%水溶液）</w:t>
            </w:r>
          </w:p>
        </w:tc>
        <w:tc>
          <w:tcPr>
            <w:tcW w:w="1767" w:type="dxa"/>
            <w:tcBorders>
              <w:top w:val="single" w:sz="4" w:space="0" w:color="auto"/>
              <w:left w:val="nil"/>
              <w:bottom w:val="single" w:sz="4" w:space="0" w:color="auto"/>
              <w:right w:val="single" w:sz="4" w:space="0" w:color="auto"/>
            </w:tcBorders>
            <w:vAlign w:val="center"/>
          </w:tcPr>
          <w:p w:rsidR="00F4445D" w:rsidRDefault="00F4445D" w:rsidP="00C2041E">
            <w:pPr>
              <w:spacing w:line="400" w:lineRule="exact"/>
              <w:jc w:val="center"/>
              <w:rPr>
                <w:rFonts w:ascii="仿宋_GB2312" w:hAnsi="仿宋_GB2312" w:cs="仿宋_GB2312"/>
                <w:color w:val="000000"/>
                <w:sz w:val="24"/>
              </w:rPr>
            </w:pPr>
            <w:r>
              <w:rPr>
                <w:rFonts w:ascii="仿宋_GB2312" w:hAnsi="仿宋_GB2312" w:cs="仿宋_GB2312" w:hint="eastAsia"/>
                <w:color w:val="000000"/>
                <w:sz w:val="24"/>
                <w:lang w:eastAsia="en-US"/>
              </w:rPr>
              <w:t>QB/T 1224-2012</w:t>
            </w:r>
          </w:p>
        </w:tc>
        <w:tc>
          <w:tcPr>
            <w:tcW w:w="854" w:type="dxa"/>
            <w:tcBorders>
              <w:top w:val="single" w:sz="4" w:space="0" w:color="auto"/>
              <w:left w:val="nil"/>
              <w:bottom w:val="single" w:sz="4" w:space="0" w:color="auto"/>
              <w:right w:val="single" w:sz="4" w:space="0" w:color="auto"/>
            </w:tcBorders>
            <w:vAlign w:val="center"/>
          </w:tcPr>
          <w:p w:rsidR="00F4445D" w:rsidRDefault="00F4445D" w:rsidP="00F4445D">
            <w:pPr>
              <w:adjustRightInd w:val="0"/>
              <w:snapToGrid w:val="0"/>
              <w:spacing w:line="400" w:lineRule="exact"/>
              <w:ind w:leftChars="-34" w:left="-109" w:rightChars="-33" w:right="-106"/>
              <w:jc w:val="center"/>
              <w:rPr>
                <w:rFonts w:ascii="仿宋_GB2312" w:hAnsi="仿宋_GB2312" w:cs="仿宋_GB2312"/>
                <w:bCs/>
                <w:kern w:val="0"/>
                <w:sz w:val="24"/>
              </w:rPr>
            </w:pPr>
          </w:p>
        </w:tc>
        <w:tc>
          <w:tcPr>
            <w:tcW w:w="854" w:type="dxa"/>
            <w:tcBorders>
              <w:top w:val="single" w:sz="4" w:space="0" w:color="auto"/>
              <w:left w:val="nil"/>
              <w:bottom w:val="single" w:sz="4" w:space="0" w:color="auto"/>
              <w:right w:val="single" w:sz="4" w:space="0" w:color="auto"/>
            </w:tcBorders>
            <w:vAlign w:val="center"/>
          </w:tcPr>
          <w:p w:rsidR="00F4445D" w:rsidRDefault="00F4445D" w:rsidP="00F4445D">
            <w:pPr>
              <w:adjustRightInd w:val="0"/>
              <w:snapToGrid w:val="0"/>
              <w:spacing w:line="400" w:lineRule="exact"/>
              <w:ind w:leftChars="-34" w:left="-109" w:rightChars="-33" w:right="-106"/>
              <w:jc w:val="center"/>
              <w:rPr>
                <w:rFonts w:ascii="仿宋_GB2312" w:hAnsi="仿宋_GB2312" w:cs="仿宋_GB2312"/>
                <w:bCs/>
                <w:kern w:val="0"/>
                <w:sz w:val="24"/>
              </w:rPr>
            </w:pPr>
            <w:r>
              <w:rPr>
                <w:rFonts w:ascii="仿宋_GB2312" w:hAnsi="仿宋_GB2312" w:cs="仿宋_GB2312" w:hint="eastAsia"/>
                <w:color w:val="000000"/>
                <w:sz w:val="24"/>
              </w:rPr>
              <w:t>●</w:t>
            </w:r>
          </w:p>
        </w:tc>
        <w:tc>
          <w:tcPr>
            <w:tcW w:w="853" w:type="dxa"/>
            <w:tcBorders>
              <w:top w:val="single" w:sz="4" w:space="0" w:color="auto"/>
              <w:left w:val="nil"/>
              <w:bottom w:val="single" w:sz="4" w:space="0" w:color="auto"/>
              <w:right w:val="single" w:sz="4" w:space="0" w:color="auto"/>
            </w:tcBorders>
            <w:vAlign w:val="center"/>
          </w:tcPr>
          <w:p w:rsidR="00F4445D" w:rsidRDefault="00F4445D" w:rsidP="00F4445D">
            <w:pPr>
              <w:adjustRightInd w:val="0"/>
              <w:snapToGrid w:val="0"/>
              <w:spacing w:line="400" w:lineRule="exact"/>
              <w:ind w:leftChars="-34" w:left="-109" w:rightChars="-33" w:right="-106"/>
              <w:jc w:val="center"/>
              <w:rPr>
                <w:rFonts w:ascii="仿宋_GB2312" w:hAnsi="仿宋_GB2312" w:cs="仿宋_GB2312"/>
                <w:bCs/>
                <w:kern w:val="0"/>
                <w:sz w:val="24"/>
              </w:rPr>
            </w:pPr>
            <w:r>
              <w:rPr>
                <w:rFonts w:ascii="仿宋_GB2312" w:hAnsi="仿宋_GB2312" w:cs="仿宋_GB2312" w:hint="eastAsia"/>
                <w:color w:val="000000"/>
                <w:sz w:val="24"/>
              </w:rPr>
              <w:t>●</w:t>
            </w:r>
          </w:p>
        </w:tc>
        <w:tc>
          <w:tcPr>
            <w:tcW w:w="854" w:type="dxa"/>
            <w:tcBorders>
              <w:top w:val="single" w:sz="4" w:space="0" w:color="auto"/>
              <w:left w:val="nil"/>
              <w:bottom w:val="single" w:sz="4" w:space="0" w:color="auto"/>
              <w:right w:val="single" w:sz="4" w:space="0" w:color="auto"/>
            </w:tcBorders>
            <w:vAlign w:val="center"/>
          </w:tcPr>
          <w:p w:rsidR="00F4445D" w:rsidRDefault="00F4445D" w:rsidP="00F4445D">
            <w:pPr>
              <w:adjustRightInd w:val="0"/>
              <w:snapToGrid w:val="0"/>
              <w:spacing w:line="400" w:lineRule="exact"/>
              <w:ind w:leftChars="-34" w:left="-109" w:rightChars="-33" w:right="-106"/>
              <w:jc w:val="center"/>
              <w:rPr>
                <w:rFonts w:ascii="仿宋_GB2312" w:hAnsi="仿宋_GB2312" w:cs="仿宋_GB2312"/>
                <w:bCs/>
                <w:kern w:val="0"/>
                <w:sz w:val="24"/>
              </w:rPr>
            </w:pPr>
          </w:p>
        </w:tc>
        <w:tc>
          <w:tcPr>
            <w:tcW w:w="854" w:type="dxa"/>
            <w:tcBorders>
              <w:top w:val="single" w:sz="4" w:space="0" w:color="auto"/>
              <w:left w:val="nil"/>
              <w:bottom w:val="single" w:sz="4" w:space="0" w:color="auto"/>
              <w:right w:val="single" w:sz="4" w:space="0" w:color="auto"/>
            </w:tcBorders>
            <w:vAlign w:val="center"/>
          </w:tcPr>
          <w:p w:rsidR="00F4445D" w:rsidRDefault="00F4445D" w:rsidP="00F4445D">
            <w:pPr>
              <w:adjustRightInd w:val="0"/>
              <w:snapToGrid w:val="0"/>
              <w:spacing w:line="400" w:lineRule="exact"/>
              <w:ind w:leftChars="-33" w:left="-106" w:rightChars="-33" w:right="-106"/>
              <w:jc w:val="center"/>
              <w:rPr>
                <w:rFonts w:ascii="仿宋_GB2312" w:hAnsi="仿宋_GB2312" w:cs="仿宋_GB2312"/>
                <w:bCs/>
                <w:kern w:val="0"/>
                <w:sz w:val="24"/>
              </w:rPr>
            </w:pPr>
          </w:p>
        </w:tc>
      </w:tr>
      <w:tr w:rsidR="00F4445D" w:rsidTr="00C2041E">
        <w:trPr>
          <w:cantSplit/>
          <w:trHeight w:val="618"/>
          <w:jc w:val="center"/>
        </w:trPr>
        <w:tc>
          <w:tcPr>
            <w:tcW w:w="695" w:type="dxa"/>
            <w:tcBorders>
              <w:top w:val="single" w:sz="4" w:space="0" w:color="auto"/>
              <w:left w:val="single" w:sz="4" w:space="0" w:color="auto"/>
              <w:bottom w:val="single" w:sz="4" w:space="0" w:color="auto"/>
              <w:right w:val="single" w:sz="4" w:space="0" w:color="auto"/>
            </w:tcBorders>
            <w:vAlign w:val="center"/>
          </w:tcPr>
          <w:p w:rsidR="00F4445D" w:rsidRDefault="00F4445D" w:rsidP="00C2041E">
            <w:pPr>
              <w:spacing w:line="400" w:lineRule="exact"/>
              <w:jc w:val="center"/>
              <w:rPr>
                <w:rFonts w:ascii="仿宋_GB2312" w:hAnsi="仿宋_GB2312" w:cs="仿宋_GB2312"/>
                <w:color w:val="000000"/>
                <w:sz w:val="24"/>
              </w:rPr>
            </w:pPr>
            <w:r>
              <w:rPr>
                <w:rFonts w:ascii="仿宋_GB2312" w:hAnsi="仿宋_GB2312" w:cs="仿宋_GB2312" w:hint="eastAsia"/>
                <w:color w:val="000000"/>
                <w:sz w:val="24"/>
              </w:rPr>
              <w:t>3</w:t>
            </w:r>
          </w:p>
        </w:tc>
        <w:tc>
          <w:tcPr>
            <w:tcW w:w="1791" w:type="dxa"/>
            <w:tcBorders>
              <w:top w:val="single" w:sz="4" w:space="0" w:color="auto"/>
              <w:left w:val="nil"/>
              <w:bottom w:val="single" w:sz="4" w:space="0" w:color="auto"/>
              <w:right w:val="single" w:sz="4" w:space="0" w:color="auto"/>
            </w:tcBorders>
            <w:vAlign w:val="center"/>
          </w:tcPr>
          <w:p w:rsidR="00F4445D" w:rsidRDefault="00F4445D" w:rsidP="00C2041E">
            <w:pPr>
              <w:spacing w:line="400" w:lineRule="exact"/>
              <w:jc w:val="left"/>
              <w:rPr>
                <w:rFonts w:ascii="仿宋_GB2312" w:hAnsi="仿宋_GB2312" w:cs="仿宋_GB2312"/>
                <w:color w:val="000000"/>
                <w:sz w:val="24"/>
              </w:rPr>
            </w:pPr>
            <w:r>
              <w:rPr>
                <w:rFonts w:ascii="仿宋_GB2312" w:hAnsi="仿宋_GB2312" w:cs="仿宋_GB2312" w:hint="eastAsia"/>
                <w:color w:val="000000"/>
                <w:sz w:val="24"/>
              </w:rPr>
              <w:t>总五氧化二磷</w:t>
            </w:r>
          </w:p>
        </w:tc>
        <w:tc>
          <w:tcPr>
            <w:tcW w:w="1767" w:type="dxa"/>
            <w:tcBorders>
              <w:top w:val="single" w:sz="4" w:space="0" w:color="auto"/>
              <w:left w:val="nil"/>
              <w:bottom w:val="single" w:sz="4" w:space="0" w:color="auto"/>
              <w:right w:val="single" w:sz="4" w:space="0" w:color="auto"/>
            </w:tcBorders>
            <w:vAlign w:val="center"/>
          </w:tcPr>
          <w:p w:rsidR="00F4445D" w:rsidRDefault="00F4445D" w:rsidP="00C2041E">
            <w:pPr>
              <w:spacing w:line="400" w:lineRule="exact"/>
              <w:jc w:val="center"/>
              <w:rPr>
                <w:rFonts w:ascii="仿宋_GB2312" w:hAnsi="仿宋_GB2312" w:cs="仿宋_GB2312"/>
                <w:color w:val="000000"/>
                <w:sz w:val="24"/>
              </w:rPr>
            </w:pPr>
            <w:r>
              <w:rPr>
                <w:rFonts w:ascii="仿宋_GB2312" w:hAnsi="仿宋_GB2312" w:cs="仿宋_GB2312" w:hint="eastAsia"/>
                <w:color w:val="000000"/>
                <w:sz w:val="24"/>
                <w:lang w:eastAsia="en-US"/>
              </w:rPr>
              <w:t>QB/T 1224-2012</w:t>
            </w:r>
          </w:p>
        </w:tc>
        <w:tc>
          <w:tcPr>
            <w:tcW w:w="854" w:type="dxa"/>
            <w:tcBorders>
              <w:top w:val="single" w:sz="4" w:space="0" w:color="auto"/>
              <w:left w:val="nil"/>
              <w:bottom w:val="single" w:sz="4" w:space="0" w:color="auto"/>
              <w:right w:val="single" w:sz="4" w:space="0" w:color="auto"/>
            </w:tcBorders>
            <w:vAlign w:val="center"/>
          </w:tcPr>
          <w:p w:rsidR="00F4445D" w:rsidRDefault="00F4445D" w:rsidP="00F4445D">
            <w:pPr>
              <w:adjustRightInd w:val="0"/>
              <w:snapToGrid w:val="0"/>
              <w:spacing w:line="400" w:lineRule="exact"/>
              <w:ind w:leftChars="-34" w:left="-109" w:rightChars="-33" w:right="-106"/>
              <w:jc w:val="center"/>
              <w:rPr>
                <w:rFonts w:ascii="仿宋_GB2312" w:hAnsi="仿宋_GB2312" w:cs="仿宋_GB2312"/>
                <w:bCs/>
                <w:kern w:val="0"/>
                <w:sz w:val="24"/>
              </w:rPr>
            </w:pPr>
          </w:p>
        </w:tc>
        <w:tc>
          <w:tcPr>
            <w:tcW w:w="854" w:type="dxa"/>
            <w:tcBorders>
              <w:top w:val="single" w:sz="4" w:space="0" w:color="auto"/>
              <w:left w:val="nil"/>
              <w:bottom w:val="single" w:sz="4" w:space="0" w:color="auto"/>
              <w:right w:val="single" w:sz="4" w:space="0" w:color="auto"/>
            </w:tcBorders>
            <w:vAlign w:val="center"/>
          </w:tcPr>
          <w:p w:rsidR="00F4445D" w:rsidRDefault="00F4445D" w:rsidP="00F4445D">
            <w:pPr>
              <w:adjustRightInd w:val="0"/>
              <w:snapToGrid w:val="0"/>
              <w:spacing w:line="400" w:lineRule="exact"/>
              <w:ind w:leftChars="-34" w:left="-109" w:rightChars="-33" w:right="-106"/>
              <w:jc w:val="center"/>
              <w:rPr>
                <w:rFonts w:ascii="仿宋_GB2312" w:hAnsi="仿宋_GB2312" w:cs="仿宋_GB2312"/>
                <w:bCs/>
                <w:kern w:val="0"/>
                <w:sz w:val="24"/>
              </w:rPr>
            </w:pPr>
            <w:r>
              <w:rPr>
                <w:rFonts w:ascii="仿宋_GB2312" w:hAnsi="仿宋_GB2312" w:cs="仿宋_GB2312" w:hint="eastAsia"/>
                <w:color w:val="000000"/>
                <w:sz w:val="24"/>
              </w:rPr>
              <w:t>●</w:t>
            </w:r>
          </w:p>
        </w:tc>
        <w:tc>
          <w:tcPr>
            <w:tcW w:w="853" w:type="dxa"/>
            <w:tcBorders>
              <w:top w:val="single" w:sz="4" w:space="0" w:color="auto"/>
              <w:left w:val="nil"/>
              <w:bottom w:val="single" w:sz="4" w:space="0" w:color="auto"/>
              <w:right w:val="single" w:sz="4" w:space="0" w:color="auto"/>
            </w:tcBorders>
            <w:vAlign w:val="center"/>
          </w:tcPr>
          <w:p w:rsidR="00F4445D" w:rsidRDefault="00F4445D" w:rsidP="00F4445D">
            <w:pPr>
              <w:adjustRightInd w:val="0"/>
              <w:snapToGrid w:val="0"/>
              <w:spacing w:line="400" w:lineRule="exact"/>
              <w:ind w:leftChars="-34" w:left="-109" w:rightChars="-33" w:right="-106"/>
              <w:jc w:val="center"/>
              <w:rPr>
                <w:rFonts w:ascii="仿宋_GB2312" w:hAnsi="仿宋_GB2312" w:cs="仿宋_GB2312"/>
                <w:bCs/>
                <w:kern w:val="0"/>
                <w:sz w:val="24"/>
              </w:rPr>
            </w:pPr>
          </w:p>
        </w:tc>
        <w:tc>
          <w:tcPr>
            <w:tcW w:w="854" w:type="dxa"/>
            <w:tcBorders>
              <w:top w:val="single" w:sz="4" w:space="0" w:color="auto"/>
              <w:left w:val="nil"/>
              <w:bottom w:val="single" w:sz="4" w:space="0" w:color="auto"/>
              <w:right w:val="single" w:sz="4" w:space="0" w:color="auto"/>
            </w:tcBorders>
            <w:vAlign w:val="center"/>
          </w:tcPr>
          <w:p w:rsidR="00F4445D" w:rsidRDefault="00F4445D" w:rsidP="00F4445D">
            <w:pPr>
              <w:adjustRightInd w:val="0"/>
              <w:snapToGrid w:val="0"/>
              <w:spacing w:line="400" w:lineRule="exact"/>
              <w:ind w:leftChars="-34" w:left="-109" w:rightChars="-33" w:right="-106"/>
              <w:jc w:val="center"/>
              <w:rPr>
                <w:rFonts w:ascii="仿宋_GB2312" w:hAnsi="仿宋_GB2312" w:cs="仿宋_GB2312"/>
                <w:bCs/>
                <w:kern w:val="0"/>
                <w:sz w:val="24"/>
              </w:rPr>
            </w:pPr>
            <w:r>
              <w:rPr>
                <w:rFonts w:ascii="仿宋_GB2312" w:hAnsi="仿宋_GB2312" w:cs="仿宋_GB2312" w:hint="eastAsia"/>
                <w:color w:val="000000"/>
                <w:sz w:val="24"/>
              </w:rPr>
              <w:t>●</w:t>
            </w:r>
          </w:p>
        </w:tc>
        <w:tc>
          <w:tcPr>
            <w:tcW w:w="854" w:type="dxa"/>
            <w:tcBorders>
              <w:top w:val="single" w:sz="4" w:space="0" w:color="auto"/>
              <w:left w:val="nil"/>
              <w:bottom w:val="single" w:sz="4" w:space="0" w:color="auto"/>
              <w:right w:val="single" w:sz="4" w:space="0" w:color="auto"/>
            </w:tcBorders>
            <w:vAlign w:val="center"/>
          </w:tcPr>
          <w:p w:rsidR="00F4445D" w:rsidRDefault="00F4445D" w:rsidP="00F4445D">
            <w:pPr>
              <w:adjustRightInd w:val="0"/>
              <w:snapToGrid w:val="0"/>
              <w:spacing w:line="400" w:lineRule="exact"/>
              <w:ind w:leftChars="-33" w:left="-106" w:rightChars="-33" w:right="-106"/>
              <w:jc w:val="center"/>
              <w:rPr>
                <w:rFonts w:ascii="仿宋_GB2312" w:hAnsi="仿宋_GB2312" w:cs="仿宋_GB2312"/>
                <w:bCs/>
                <w:kern w:val="0"/>
                <w:sz w:val="24"/>
              </w:rPr>
            </w:pPr>
          </w:p>
        </w:tc>
      </w:tr>
      <w:tr w:rsidR="00F4445D" w:rsidTr="00C2041E">
        <w:trPr>
          <w:cantSplit/>
          <w:trHeight w:val="836"/>
          <w:jc w:val="center"/>
        </w:trPr>
        <w:tc>
          <w:tcPr>
            <w:tcW w:w="695" w:type="dxa"/>
            <w:tcBorders>
              <w:top w:val="single" w:sz="4" w:space="0" w:color="auto"/>
              <w:left w:val="single" w:sz="4" w:space="0" w:color="auto"/>
              <w:bottom w:val="single" w:sz="4" w:space="0" w:color="auto"/>
              <w:right w:val="single" w:sz="4" w:space="0" w:color="auto"/>
            </w:tcBorders>
            <w:vAlign w:val="center"/>
          </w:tcPr>
          <w:p w:rsidR="00F4445D" w:rsidRDefault="00F4445D" w:rsidP="00C2041E">
            <w:pPr>
              <w:spacing w:line="400" w:lineRule="exact"/>
              <w:jc w:val="center"/>
              <w:rPr>
                <w:rFonts w:ascii="仿宋_GB2312" w:hAnsi="仿宋_GB2312" w:cs="仿宋_GB2312"/>
                <w:color w:val="000000"/>
                <w:sz w:val="24"/>
              </w:rPr>
            </w:pPr>
            <w:r>
              <w:rPr>
                <w:rFonts w:ascii="仿宋_GB2312" w:hAnsi="仿宋_GB2312" w:cs="仿宋_GB2312" w:hint="eastAsia"/>
                <w:color w:val="000000"/>
                <w:sz w:val="24"/>
              </w:rPr>
              <w:t>4</w:t>
            </w:r>
          </w:p>
        </w:tc>
        <w:tc>
          <w:tcPr>
            <w:tcW w:w="1791" w:type="dxa"/>
            <w:tcBorders>
              <w:top w:val="single" w:sz="4" w:space="0" w:color="auto"/>
              <w:left w:val="nil"/>
              <w:bottom w:val="single" w:sz="4" w:space="0" w:color="auto"/>
              <w:right w:val="single" w:sz="4" w:space="0" w:color="auto"/>
            </w:tcBorders>
            <w:vAlign w:val="center"/>
          </w:tcPr>
          <w:p w:rsidR="00F4445D" w:rsidRDefault="00F4445D" w:rsidP="00C2041E">
            <w:pPr>
              <w:spacing w:line="400" w:lineRule="exact"/>
              <w:jc w:val="left"/>
              <w:rPr>
                <w:rFonts w:ascii="仿宋_GB2312" w:hAnsi="仿宋_GB2312" w:cs="仿宋_GB2312"/>
                <w:color w:val="000000"/>
                <w:sz w:val="24"/>
              </w:rPr>
            </w:pPr>
            <w:r>
              <w:rPr>
                <w:rFonts w:ascii="仿宋_GB2312" w:hAnsi="仿宋_GB2312" w:cs="仿宋_GB2312" w:hint="eastAsia"/>
                <w:color w:val="000000"/>
                <w:sz w:val="24"/>
              </w:rPr>
              <w:t>规定污布的去污力</w:t>
            </w:r>
          </w:p>
        </w:tc>
        <w:tc>
          <w:tcPr>
            <w:tcW w:w="1767" w:type="dxa"/>
            <w:tcBorders>
              <w:top w:val="single" w:sz="4" w:space="0" w:color="auto"/>
              <w:left w:val="nil"/>
              <w:bottom w:val="single" w:sz="4" w:space="0" w:color="auto"/>
              <w:right w:val="single" w:sz="4" w:space="0" w:color="auto"/>
            </w:tcBorders>
            <w:vAlign w:val="center"/>
          </w:tcPr>
          <w:p w:rsidR="00F4445D" w:rsidRDefault="00F4445D" w:rsidP="00C2041E">
            <w:pPr>
              <w:spacing w:line="400" w:lineRule="exact"/>
              <w:jc w:val="center"/>
              <w:rPr>
                <w:rFonts w:ascii="仿宋_GB2312" w:hAnsi="仿宋_GB2312" w:cs="仿宋_GB2312"/>
                <w:color w:val="000000"/>
                <w:sz w:val="24"/>
              </w:rPr>
            </w:pPr>
            <w:r>
              <w:rPr>
                <w:rFonts w:ascii="仿宋_GB2312" w:hAnsi="仿宋_GB2312" w:cs="仿宋_GB2312" w:hint="eastAsia"/>
                <w:color w:val="000000"/>
                <w:sz w:val="24"/>
                <w:lang w:eastAsia="en-US"/>
              </w:rPr>
              <w:t>QB/T 1224-2012</w:t>
            </w:r>
          </w:p>
        </w:tc>
        <w:tc>
          <w:tcPr>
            <w:tcW w:w="854" w:type="dxa"/>
            <w:tcBorders>
              <w:top w:val="single" w:sz="4" w:space="0" w:color="auto"/>
              <w:left w:val="nil"/>
              <w:bottom w:val="single" w:sz="4" w:space="0" w:color="auto"/>
              <w:right w:val="single" w:sz="4" w:space="0" w:color="auto"/>
            </w:tcBorders>
            <w:vAlign w:val="center"/>
          </w:tcPr>
          <w:p w:rsidR="00F4445D" w:rsidRDefault="00F4445D" w:rsidP="00F4445D">
            <w:pPr>
              <w:adjustRightInd w:val="0"/>
              <w:snapToGrid w:val="0"/>
              <w:spacing w:line="400" w:lineRule="exact"/>
              <w:ind w:leftChars="-34" w:left="-109" w:rightChars="-33" w:right="-106"/>
              <w:jc w:val="center"/>
              <w:rPr>
                <w:rFonts w:ascii="仿宋_GB2312" w:hAnsi="仿宋_GB2312" w:cs="仿宋_GB2312"/>
                <w:bCs/>
                <w:kern w:val="0"/>
                <w:sz w:val="24"/>
              </w:rPr>
            </w:pPr>
          </w:p>
        </w:tc>
        <w:tc>
          <w:tcPr>
            <w:tcW w:w="854" w:type="dxa"/>
            <w:tcBorders>
              <w:top w:val="single" w:sz="4" w:space="0" w:color="auto"/>
              <w:left w:val="nil"/>
              <w:bottom w:val="single" w:sz="4" w:space="0" w:color="auto"/>
              <w:right w:val="single" w:sz="4" w:space="0" w:color="auto"/>
            </w:tcBorders>
            <w:vAlign w:val="center"/>
          </w:tcPr>
          <w:p w:rsidR="00F4445D" w:rsidRDefault="00F4445D" w:rsidP="00F4445D">
            <w:pPr>
              <w:adjustRightInd w:val="0"/>
              <w:snapToGrid w:val="0"/>
              <w:spacing w:line="400" w:lineRule="exact"/>
              <w:ind w:leftChars="-34" w:left="-109" w:rightChars="-33" w:right="-106"/>
              <w:jc w:val="center"/>
              <w:rPr>
                <w:rFonts w:ascii="仿宋_GB2312" w:hAnsi="仿宋_GB2312" w:cs="仿宋_GB2312"/>
                <w:bCs/>
                <w:kern w:val="0"/>
                <w:sz w:val="24"/>
              </w:rPr>
            </w:pPr>
            <w:r>
              <w:rPr>
                <w:rFonts w:ascii="仿宋_GB2312" w:hAnsi="仿宋_GB2312" w:cs="仿宋_GB2312" w:hint="eastAsia"/>
                <w:color w:val="000000"/>
                <w:sz w:val="24"/>
              </w:rPr>
              <w:t>●</w:t>
            </w:r>
          </w:p>
        </w:tc>
        <w:tc>
          <w:tcPr>
            <w:tcW w:w="853" w:type="dxa"/>
            <w:tcBorders>
              <w:top w:val="single" w:sz="4" w:space="0" w:color="auto"/>
              <w:left w:val="nil"/>
              <w:bottom w:val="single" w:sz="4" w:space="0" w:color="auto"/>
              <w:right w:val="single" w:sz="4" w:space="0" w:color="auto"/>
            </w:tcBorders>
            <w:vAlign w:val="center"/>
          </w:tcPr>
          <w:p w:rsidR="00F4445D" w:rsidRDefault="00F4445D" w:rsidP="00F4445D">
            <w:pPr>
              <w:adjustRightInd w:val="0"/>
              <w:snapToGrid w:val="0"/>
              <w:spacing w:line="400" w:lineRule="exact"/>
              <w:ind w:leftChars="-34" w:left="-109" w:rightChars="-33" w:right="-106"/>
              <w:jc w:val="center"/>
              <w:rPr>
                <w:rFonts w:ascii="仿宋_GB2312" w:hAnsi="仿宋_GB2312" w:cs="仿宋_GB2312"/>
                <w:bCs/>
                <w:kern w:val="0"/>
                <w:sz w:val="24"/>
              </w:rPr>
            </w:pPr>
          </w:p>
        </w:tc>
        <w:tc>
          <w:tcPr>
            <w:tcW w:w="854" w:type="dxa"/>
            <w:tcBorders>
              <w:top w:val="single" w:sz="4" w:space="0" w:color="auto"/>
              <w:left w:val="nil"/>
              <w:bottom w:val="single" w:sz="4" w:space="0" w:color="auto"/>
              <w:right w:val="single" w:sz="4" w:space="0" w:color="auto"/>
            </w:tcBorders>
            <w:vAlign w:val="center"/>
          </w:tcPr>
          <w:p w:rsidR="00F4445D" w:rsidRDefault="00F4445D" w:rsidP="00F4445D">
            <w:pPr>
              <w:adjustRightInd w:val="0"/>
              <w:snapToGrid w:val="0"/>
              <w:spacing w:line="400" w:lineRule="exact"/>
              <w:ind w:leftChars="-34" w:left="-109" w:rightChars="-33" w:right="-106"/>
              <w:jc w:val="center"/>
              <w:rPr>
                <w:rFonts w:ascii="仿宋_GB2312" w:hAnsi="仿宋_GB2312" w:cs="仿宋_GB2312"/>
                <w:bCs/>
                <w:kern w:val="0"/>
                <w:sz w:val="24"/>
              </w:rPr>
            </w:pPr>
            <w:r>
              <w:rPr>
                <w:rFonts w:ascii="仿宋_GB2312" w:hAnsi="仿宋_GB2312" w:cs="仿宋_GB2312" w:hint="eastAsia"/>
                <w:color w:val="000000"/>
                <w:sz w:val="24"/>
              </w:rPr>
              <w:t>●</w:t>
            </w:r>
          </w:p>
        </w:tc>
        <w:tc>
          <w:tcPr>
            <w:tcW w:w="854" w:type="dxa"/>
            <w:tcBorders>
              <w:top w:val="single" w:sz="4" w:space="0" w:color="auto"/>
              <w:left w:val="nil"/>
              <w:bottom w:val="single" w:sz="4" w:space="0" w:color="auto"/>
              <w:right w:val="single" w:sz="4" w:space="0" w:color="auto"/>
            </w:tcBorders>
            <w:vAlign w:val="center"/>
          </w:tcPr>
          <w:p w:rsidR="00F4445D" w:rsidRDefault="00F4445D" w:rsidP="00F4445D">
            <w:pPr>
              <w:adjustRightInd w:val="0"/>
              <w:snapToGrid w:val="0"/>
              <w:spacing w:line="400" w:lineRule="exact"/>
              <w:ind w:leftChars="-33" w:left="-106" w:rightChars="-33" w:right="-106"/>
              <w:jc w:val="center"/>
              <w:rPr>
                <w:rFonts w:ascii="仿宋_GB2312" w:hAnsi="仿宋_GB2312" w:cs="仿宋_GB2312"/>
                <w:bCs/>
                <w:kern w:val="0"/>
                <w:sz w:val="24"/>
              </w:rPr>
            </w:pPr>
          </w:p>
        </w:tc>
      </w:tr>
    </w:tbl>
    <w:p w:rsidR="00F4445D" w:rsidRDefault="00F4445D" w:rsidP="00F4445D">
      <w:pPr>
        <w:spacing w:line="400" w:lineRule="exact"/>
        <w:ind w:firstLineChars="200" w:firstLine="480"/>
        <w:rPr>
          <w:color w:val="000000"/>
          <w:sz w:val="24"/>
        </w:rPr>
      </w:pPr>
      <w:r>
        <w:rPr>
          <w:rFonts w:hint="eastAsia"/>
          <w:color w:val="000000"/>
          <w:sz w:val="24"/>
        </w:rPr>
        <w:t>注：执行企业标准、团体标准、地方标准的产品，检验项目参照上述内容执行。</w:t>
      </w:r>
    </w:p>
    <w:p w:rsidR="00F4445D" w:rsidRDefault="00F4445D" w:rsidP="00F4445D">
      <w:pPr>
        <w:spacing w:line="400" w:lineRule="exact"/>
        <w:ind w:firstLineChars="200" w:firstLine="480"/>
        <w:rPr>
          <w:rFonts w:eastAsia="黑体" w:cs="黑体"/>
          <w:szCs w:val="32"/>
        </w:rPr>
      </w:pPr>
      <w:r>
        <w:rPr>
          <w:rFonts w:hint="eastAsia"/>
          <w:color w:val="000000"/>
          <w:sz w:val="24"/>
        </w:rPr>
        <w:t>凡是注日期的文件，其随后所有的修改单（不包括勘误的内容）或修订版不适用于本细则。凡是不注日期的文件，其最新版本适用于本细则。</w:t>
      </w:r>
    </w:p>
    <w:p w:rsidR="00F4445D" w:rsidRDefault="00F4445D" w:rsidP="00F4445D">
      <w:pPr>
        <w:spacing w:line="580" w:lineRule="exact"/>
        <w:ind w:firstLineChars="200" w:firstLine="640"/>
        <w:rPr>
          <w:rFonts w:eastAsia="黑体" w:cs="黑体"/>
          <w:szCs w:val="32"/>
        </w:rPr>
      </w:pPr>
      <w:r>
        <w:rPr>
          <w:rFonts w:eastAsia="黑体" w:cs="黑体" w:hint="eastAsia"/>
          <w:szCs w:val="32"/>
        </w:rPr>
        <w:t>三、判定规则</w:t>
      </w:r>
    </w:p>
    <w:p w:rsidR="00F4445D" w:rsidRDefault="00F4445D" w:rsidP="00F4445D">
      <w:pPr>
        <w:snapToGrid w:val="0"/>
        <w:spacing w:line="580" w:lineRule="exact"/>
        <w:ind w:firstLineChars="200" w:firstLine="640"/>
        <w:rPr>
          <w:rFonts w:ascii="仿宋_GB2312" w:hAnsi="仿宋_GB2312" w:cs="仿宋_GB2312" w:hint="eastAsia"/>
          <w:color w:val="000000"/>
          <w:szCs w:val="32"/>
        </w:rPr>
      </w:pPr>
      <w:r>
        <w:rPr>
          <w:rFonts w:ascii="仿宋_GB2312" w:hAnsi="仿宋_GB2312" w:cs="仿宋_GB2312" w:hint="eastAsia"/>
          <w:color w:val="000000"/>
          <w:szCs w:val="32"/>
        </w:rPr>
        <w:t>（一）依据标准</w:t>
      </w:r>
    </w:p>
    <w:p w:rsidR="00F4445D" w:rsidRDefault="00F4445D" w:rsidP="00F4445D">
      <w:pPr>
        <w:adjustRightInd w:val="0"/>
        <w:snapToGrid w:val="0"/>
        <w:spacing w:line="580" w:lineRule="exact"/>
        <w:ind w:firstLineChars="200" w:firstLine="640"/>
        <w:rPr>
          <w:rFonts w:ascii="仿宋_GB2312" w:hAnsi="仿宋_GB2312" w:cs="仿宋_GB2312" w:hint="eastAsia"/>
          <w:color w:val="000000"/>
          <w:szCs w:val="32"/>
        </w:rPr>
      </w:pPr>
      <w:r>
        <w:rPr>
          <w:rFonts w:ascii="仿宋_GB2312" w:hAnsi="仿宋_GB2312" w:cs="仿宋_GB2312" w:hint="eastAsia"/>
          <w:color w:val="000000"/>
          <w:szCs w:val="32"/>
        </w:rPr>
        <w:t>QB/T 1224-2012 《衣料用液体洗涤剂》</w:t>
      </w:r>
    </w:p>
    <w:p w:rsidR="00F4445D" w:rsidRDefault="00F4445D" w:rsidP="00F4445D">
      <w:pPr>
        <w:adjustRightInd w:val="0"/>
        <w:snapToGrid w:val="0"/>
        <w:spacing w:line="580" w:lineRule="exact"/>
        <w:ind w:firstLineChars="200" w:firstLine="640"/>
        <w:rPr>
          <w:rFonts w:ascii="仿宋_GB2312" w:hAnsi="仿宋_GB2312" w:cs="仿宋_GB2312" w:hint="eastAsia"/>
          <w:color w:val="000000"/>
          <w:szCs w:val="32"/>
        </w:rPr>
      </w:pPr>
      <w:r>
        <w:rPr>
          <w:rFonts w:ascii="仿宋_GB2312" w:hAnsi="仿宋_GB2312" w:cs="仿宋_GB2312" w:hint="eastAsia"/>
          <w:color w:val="000000"/>
          <w:szCs w:val="32"/>
        </w:rPr>
        <w:t>相关的法律、行政法规、部门规章、规范性文件</w:t>
      </w:r>
    </w:p>
    <w:p w:rsidR="00F4445D" w:rsidRDefault="00F4445D" w:rsidP="00F4445D">
      <w:pPr>
        <w:adjustRightInd w:val="0"/>
        <w:snapToGrid w:val="0"/>
        <w:spacing w:line="580" w:lineRule="exact"/>
        <w:ind w:firstLineChars="200" w:firstLine="640"/>
        <w:rPr>
          <w:rFonts w:ascii="仿宋_GB2312" w:hAnsi="仿宋_GB2312" w:cs="仿宋_GB2312" w:hint="eastAsia"/>
          <w:color w:val="000000"/>
          <w:szCs w:val="32"/>
        </w:rPr>
      </w:pPr>
      <w:r>
        <w:rPr>
          <w:rFonts w:ascii="仿宋_GB2312" w:hAnsi="仿宋_GB2312" w:cs="仿宋_GB2312" w:hint="eastAsia"/>
          <w:color w:val="000000"/>
          <w:szCs w:val="32"/>
        </w:rPr>
        <w:lastRenderedPageBreak/>
        <w:t>现行有效的企业标准、团体标准、地方标准及产品明示质量要求</w:t>
      </w:r>
    </w:p>
    <w:p w:rsidR="00F4445D" w:rsidRDefault="00F4445D" w:rsidP="00F4445D">
      <w:pPr>
        <w:adjustRightInd w:val="0"/>
        <w:snapToGrid w:val="0"/>
        <w:spacing w:line="580" w:lineRule="exact"/>
        <w:ind w:firstLineChars="200" w:firstLine="640"/>
        <w:rPr>
          <w:rFonts w:ascii="仿宋_GB2312" w:hAnsi="仿宋_GB2312" w:cs="仿宋_GB2312" w:hint="eastAsia"/>
          <w:color w:val="000000"/>
          <w:szCs w:val="32"/>
        </w:rPr>
      </w:pPr>
      <w:r>
        <w:rPr>
          <w:rFonts w:ascii="仿宋_GB2312" w:hAnsi="仿宋_GB2312" w:cs="仿宋_GB2312" w:hint="eastAsia"/>
          <w:color w:val="000000"/>
          <w:szCs w:val="32"/>
        </w:rPr>
        <w:t>（二）判定原则</w:t>
      </w:r>
    </w:p>
    <w:p w:rsidR="00F4445D" w:rsidRDefault="00F4445D" w:rsidP="00F4445D">
      <w:pPr>
        <w:snapToGrid w:val="0"/>
        <w:spacing w:line="580" w:lineRule="exact"/>
        <w:ind w:firstLineChars="200" w:firstLine="640"/>
        <w:rPr>
          <w:rFonts w:ascii="仿宋_GB2312" w:hAnsi="仿宋_GB2312" w:cs="仿宋_GB2312" w:hint="eastAsia"/>
          <w:szCs w:val="32"/>
        </w:rPr>
      </w:pPr>
      <w:r>
        <w:rPr>
          <w:rFonts w:ascii="仿宋_GB2312" w:hAnsi="仿宋_GB2312" w:cs="仿宋_GB2312" w:hint="eastAsia"/>
          <w:szCs w:val="32"/>
        </w:rPr>
        <w:t>经检验，检验项目全部合格，判定为抽取的样本所检项目未检出不合格；检验项目中任一项或一项以上不合格，判定为被抽查产品不合格。</w:t>
      </w:r>
    </w:p>
    <w:p w:rsidR="00F4445D" w:rsidRDefault="00F4445D" w:rsidP="00F4445D">
      <w:pPr>
        <w:pStyle w:val="a3"/>
        <w:spacing w:line="580" w:lineRule="exact"/>
        <w:ind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当被检样品明示的质量要求优于监督抽查实施细则中依据的标准要求时，应按被检样品明示的质量要求判定；</w:t>
      </w:r>
    </w:p>
    <w:p w:rsidR="00F4445D" w:rsidRDefault="00F4445D" w:rsidP="00F4445D">
      <w:pPr>
        <w:pStyle w:val="a3"/>
        <w:spacing w:line="580" w:lineRule="exact"/>
        <w:ind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当被检样品明示的质量要求劣于或不包含监督抽查实施细则中依据的强制性标准要求时，应按照强制性标准要求判定；</w:t>
      </w:r>
    </w:p>
    <w:p w:rsidR="00F4445D" w:rsidRDefault="00F4445D" w:rsidP="00F4445D">
      <w:pPr>
        <w:pStyle w:val="a3"/>
        <w:spacing w:line="580" w:lineRule="exact"/>
        <w:ind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当被检样品明示的质量要求劣于或包含监督抽查实施细则中依据的推荐性标准要求时，应以被检样品明示的质量要求判定，</w:t>
      </w:r>
      <w:proofErr w:type="gramStart"/>
      <w:r>
        <w:rPr>
          <w:rFonts w:ascii="仿宋_GB2312" w:eastAsia="仿宋_GB2312" w:hAnsi="仿宋_GB2312" w:cs="仿宋_GB2312" w:hint="eastAsia"/>
          <w:sz w:val="32"/>
          <w:szCs w:val="32"/>
        </w:rPr>
        <w:t>如相应</w:t>
      </w:r>
      <w:proofErr w:type="gramEnd"/>
      <w:r>
        <w:rPr>
          <w:rFonts w:ascii="仿宋_GB2312" w:eastAsia="仿宋_GB2312" w:hAnsi="仿宋_GB2312" w:cs="仿宋_GB2312" w:hint="eastAsia"/>
          <w:sz w:val="32"/>
          <w:szCs w:val="32"/>
        </w:rPr>
        <w:t>检验结果不符合相关推荐性标准要求时，应在检验报告中予以说明；</w:t>
      </w:r>
    </w:p>
    <w:p w:rsidR="00F4445D" w:rsidRDefault="00F4445D" w:rsidP="00F4445D">
      <w:pPr>
        <w:pStyle w:val="a3"/>
        <w:spacing w:line="580" w:lineRule="exact"/>
        <w:ind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当被检样品明示的质量要求不包含监督抽查实施细则中依据的推荐性标准要求时，该指标不参与判定，但应在检验报告中</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说明；</w:t>
      </w:r>
    </w:p>
    <w:p w:rsidR="00F4445D" w:rsidRDefault="00F4445D" w:rsidP="00F4445D">
      <w:pPr>
        <w:pStyle w:val="a3"/>
        <w:spacing w:line="580" w:lineRule="exact"/>
        <w:ind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当被检样品未能提供有效的企业标准时，按相关国家或行业标准进行判定；</w:t>
      </w:r>
    </w:p>
    <w:p w:rsidR="00F4445D" w:rsidRDefault="00F4445D" w:rsidP="00F4445D">
      <w:pPr>
        <w:pStyle w:val="a3"/>
        <w:spacing w:line="580" w:lineRule="exact"/>
        <w:ind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当被检样品标签标识中执行标准信息和产品类别信息不明或有误，影响检测和判定时，可根据相关强制性标准要求，同时结合产品特点等信息判断和选择相关标准进行检验，并应在检验报告中</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相关说明；</w:t>
      </w:r>
    </w:p>
    <w:p w:rsidR="00F4445D" w:rsidRDefault="00F4445D" w:rsidP="00F4445D">
      <w:pPr>
        <w:pStyle w:val="a3"/>
        <w:spacing w:line="580" w:lineRule="exact"/>
        <w:ind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按照产品质量相关法律法规的规定判定。</w:t>
      </w:r>
    </w:p>
    <w:p w:rsidR="00F4445D" w:rsidRDefault="00F4445D" w:rsidP="00F4445D">
      <w:pPr>
        <w:pStyle w:val="a3"/>
        <w:spacing w:line="580" w:lineRule="exact"/>
        <w:ind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检验中发现因样品失效或者其他原因致使检验无法进行的，检验人员应如实记录，并提供相关证明材料，报送组织监督抽查的市场监管部门。</w:t>
      </w:r>
    </w:p>
    <w:p w:rsidR="00F4445D" w:rsidRDefault="00F4445D" w:rsidP="00F4445D">
      <w:pPr>
        <w:spacing w:line="580" w:lineRule="exact"/>
      </w:pPr>
    </w:p>
    <w:p w:rsidR="00F4445D" w:rsidRDefault="00F4445D" w:rsidP="00F4445D">
      <w:pPr>
        <w:pStyle w:val="a4"/>
      </w:pPr>
    </w:p>
    <w:p w:rsidR="00F4445D" w:rsidRDefault="00F4445D" w:rsidP="00F4445D">
      <w:pPr>
        <w:pStyle w:val="a4"/>
      </w:pPr>
    </w:p>
    <w:p w:rsidR="00F4445D" w:rsidRDefault="00F4445D" w:rsidP="00F4445D">
      <w:pPr>
        <w:widowControl/>
        <w:spacing w:line="600" w:lineRule="exact"/>
        <w:jc w:val="left"/>
        <w:rPr>
          <w:rFonts w:ascii="黑体" w:eastAsia="黑体" w:hAnsi="黑体" w:cs="黑体"/>
          <w:szCs w:val="32"/>
        </w:rPr>
      </w:pPr>
    </w:p>
    <w:p w:rsidR="00F4445D" w:rsidRDefault="00F4445D" w:rsidP="00F4445D">
      <w:pPr>
        <w:widowControl/>
        <w:spacing w:line="600" w:lineRule="exact"/>
        <w:jc w:val="left"/>
        <w:rPr>
          <w:rFonts w:ascii="黑体" w:eastAsia="黑体" w:hAnsi="黑体" w:cs="黑体"/>
          <w:szCs w:val="32"/>
        </w:rPr>
      </w:pPr>
    </w:p>
    <w:p w:rsidR="00F4445D" w:rsidRDefault="00F4445D" w:rsidP="00F4445D">
      <w:pPr>
        <w:widowControl/>
        <w:spacing w:line="600" w:lineRule="exact"/>
        <w:jc w:val="left"/>
        <w:rPr>
          <w:rFonts w:ascii="黑体" w:eastAsia="黑体" w:hAnsi="黑体" w:cs="黑体"/>
          <w:szCs w:val="32"/>
        </w:rPr>
      </w:pPr>
    </w:p>
    <w:p w:rsidR="00F4445D" w:rsidRDefault="00F4445D" w:rsidP="00F4445D">
      <w:pPr>
        <w:widowControl/>
        <w:spacing w:line="600" w:lineRule="exact"/>
        <w:jc w:val="left"/>
        <w:rPr>
          <w:rFonts w:ascii="黑体" w:eastAsia="黑体" w:hAnsi="黑体" w:cs="黑体"/>
          <w:szCs w:val="32"/>
        </w:rPr>
      </w:pPr>
    </w:p>
    <w:p w:rsidR="00F4445D" w:rsidRDefault="00F4445D" w:rsidP="00F4445D">
      <w:pPr>
        <w:widowControl/>
        <w:spacing w:line="600" w:lineRule="exact"/>
        <w:jc w:val="left"/>
        <w:rPr>
          <w:rFonts w:ascii="黑体" w:eastAsia="黑体" w:hAnsi="黑体" w:cs="黑体"/>
          <w:szCs w:val="32"/>
        </w:rPr>
      </w:pPr>
    </w:p>
    <w:p w:rsidR="00F4445D" w:rsidRDefault="00F4445D" w:rsidP="00F4445D">
      <w:pPr>
        <w:widowControl/>
        <w:spacing w:line="600" w:lineRule="exact"/>
        <w:jc w:val="left"/>
        <w:rPr>
          <w:rFonts w:ascii="黑体" w:eastAsia="黑体" w:hAnsi="黑体" w:cs="黑体"/>
          <w:szCs w:val="32"/>
        </w:rPr>
      </w:pPr>
    </w:p>
    <w:p w:rsidR="00F4445D" w:rsidRDefault="00F4445D" w:rsidP="00F4445D">
      <w:pPr>
        <w:widowControl/>
        <w:spacing w:line="600" w:lineRule="exact"/>
        <w:jc w:val="left"/>
        <w:rPr>
          <w:rFonts w:ascii="黑体" w:eastAsia="黑体" w:hAnsi="黑体" w:cs="黑体"/>
          <w:szCs w:val="32"/>
        </w:rPr>
      </w:pPr>
    </w:p>
    <w:p w:rsidR="00F4445D" w:rsidRDefault="00F4445D" w:rsidP="00F4445D">
      <w:pPr>
        <w:widowControl/>
        <w:spacing w:line="600" w:lineRule="exact"/>
        <w:jc w:val="left"/>
        <w:rPr>
          <w:rFonts w:ascii="黑体" w:eastAsia="黑体" w:hAnsi="黑体" w:cs="黑体"/>
          <w:szCs w:val="32"/>
        </w:rPr>
      </w:pPr>
    </w:p>
    <w:p w:rsidR="00F4445D" w:rsidRDefault="00F4445D" w:rsidP="00F4445D">
      <w:pPr>
        <w:widowControl/>
        <w:spacing w:line="600" w:lineRule="exact"/>
        <w:jc w:val="left"/>
        <w:rPr>
          <w:rFonts w:ascii="黑体" w:eastAsia="黑体" w:hAnsi="黑体" w:cs="黑体"/>
          <w:szCs w:val="32"/>
        </w:rPr>
      </w:pPr>
    </w:p>
    <w:p w:rsidR="00F4445D" w:rsidRDefault="00F4445D" w:rsidP="00F4445D">
      <w:pPr>
        <w:widowControl/>
        <w:spacing w:line="600" w:lineRule="exact"/>
        <w:jc w:val="left"/>
        <w:rPr>
          <w:rFonts w:ascii="黑体" w:eastAsia="黑体" w:hAnsi="黑体" w:cs="黑体"/>
          <w:szCs w:val="32"/>
        </w:rPr>
      </w:pPr>
    </w:p>
    <w:p w:rsidR="00F4445D" w:rsidRDefault="00F4445D" w:rsidP="00F4445D">
      <w:pPr>
        <w:widowControl/>
        <w:spacing w:line="600" w:lineRule="exact"/>
        <w:jc w:val="left"/>
        <w:rPr>
          <w:rFonts w:ascii="黑体" w:eastAsia="黑体" w:hAnsi="黑体" w:cs="黑体"/>
          <w:szCs w:val="32"/>
        </w:rPr>
      </w:pPr>
    </w:p>
    <w:p w:rsidR="00F4445D" w:rsidRDefault="00F4445D" w:rsidP="00F4445D">
      <w:pPr>
        <w:widowControl/>
        <w:spacing w:line="600" w:lineRule="exact"/>
        <w:jc w:val="left"/>
        <w:rPr>
          <w:rFonts w:ascii="黑体" w:eastAsia="黑体" w:hAnsi="黑体" w:cs="黑体" w:hint="eastAsia"/>
          <w:szCs w:val="32"/>
        </w:rPr>
      </w:pPr>
    </w:p>
    <w:p w:rsidR="003E6D3C" w:rsidRPr="00F4445D" w:rsidRDefault="003E6D3C"/>
    <w:sectPr w:rsidR="003E6D3C" w:rsidRPr="00F4445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45D"/>
    <w:rsid w:val="003E6D3C"/>
    <w:rsid w:val="00F444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F4445D"/>
    <w:pPr>
      <w:widowControl w:val="0"/>
      <w:jc w:val="both"/>
    </w:pPr>
    <w:rPr>
      <w:rFonts w:ascii="Times New Roman" w:eastAsia="仿宋_GB2312" w:hAnsi="Times New Roman" w:cs="Times New Roman"/>
      <w:sz w:val="32"/>
      <w:szCs w:val="24"/>
    </w:rPr>
  </w:style>
  <w:style w:type="paragraph" w:styleId="1">
    <w:name w:val="heading 1"/>
    <w:basedOn w:val="a"/>
    <w:next w:val="a"/>
    <w:link w:val="1Char"/>
    <w:qFormat/>
    <w:rsid w:val="00F4445D"/>
    <w:pPr>
      <w:jc w:val="center"/>
      <w:outlineLvl w:val="0"/>
    </w:pPr>
    <w:rPr>
      <w:rFonts w:ascii="方正小标宋简体" w:eastAsia="方正小标宋简体"/>
      <w:kern w:val="44"/>
      <w:sz w:val="3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F4445D"/>
    <w:rPr>
      <w:rFonts w:ascii="方正小标宋简体" w:eastAsia="方正小标宋简体" w:hAnsi="Times New Roman" w:cs="Times New Roman"/>
      <w:kern w:val="44"/>
      <w:sz w:val="38"/>
      <w:szCs w:val="24"/>
    </w:rPr>
  </w:style>
  <w:style w:type="paragraph" w:customStyle="1" w:styleId="a3">
    <w:name w:val="段"/>
    <w:qFormat/>
    <w:rsid w:val="00F4445D"/>
    <w:pPr>
      <w:tabs>
        <w:tab w:val="center" w:pos="4201"/>
        <w:tab w:val="right" w:leader="dot" w:pos="9298"/>
      </w:tabs>
      <w:autoSpaceDE w:val="0"/>
      <w:autoSpaceDN w:val="0"/>
      <w:ind w:firstLineChars="200" w:firstLine="420"/>
      <w:jc w:val="both"/>
    </w:pPr>
    <w:rPr>
      <w:rFonts w:ascii="宋体" w:eastAsia="宋体" w:hAnsi="Calibri" w:cs="Times New Roman"/>
      <w:kern w:val="0"/>
    </w:rPr>
  </w:style>
  <w:style w:type="paragraph" w:styleId="a4">
    <w:name w:val="Plain Text"/>
    <w:basedOn w:val="a"/>
    <w:link w:val="Char"/>
    <w:qFormat/>
    <w:rsid w:val="00F4445D"/>
    <w:rPr>
      <w:rFonts w:ascii="宋体" w:hAnsi="Courier New" w:cs="宋体"/>
      <w:sz w:val="21"/>
      <w:szCs w:val="21"/>
    </w:rPr>
  </w:style>
  <w:style w:type="character" w:customStyle="1" w:styleId="Char">
    <w:name w:val="纯文本 Char"/>
    <w:basedOn w:val="a0"/>
    <w:link w:val="a4"/>
    <w:rsid w:val="00F4445D"/>
    <w:rPr>
      <w:rFonts w:ascii="宋体" w:eastAsia="仿宋_GB2312" w:hAnsi="Courier New" w:cs="宋体"/>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F4445D"/>
    <w:pPr>
      <w:widowControl w:val="0"/>
      <w:jc w:val="both"/>
    </w:pPr>
    <w:rPr>
      <w:rFonts w:ascii="Times New Roman" w:eastAsia="仿宋_GB2312" w:hAnsi="Times New Roman" w:cs="Times New Roman"/>
      <w:sz w:val="32"/>
      <w:szCs w:val="24"/>
    </w:rPr>
  </w:style>
  <w:style w:type="paragraph" w:styleId="1">
    <w:name w:val="heading 1"/>
    <w:basedOn w:val="a"/>
    <w:next w:val="a"/>
    <w:link w:val="1Char"/>
    <w:qFormat/>
    <w:rsid w:val="00F4445D"/>
    <w:pPr>
      <w:jc w:val="center"/>
      <w:outlineLvl w:val="0"/>
    </w:pPr>
    <w:rPr>
      <w:rFonts w:ascii="方正小标宋简体" w:eastAsia="方正小标宋简体"/>
      <w:kern w:val="44"/>
      <w:sz w:val="3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F4445D"/>
    <w:rPr>
      <w:rFonts w:ascii="方正小标宋简体" w:eastAsia="方正小标宋简体" w:hAnsi="Times New Roman" w:cs="Times New Roman"/>
      <w:kern w:val="44"/>
      <w:sz w:val="38"/>
      <w:szCs w:val="24"/>
    </w:rPr>
  </w:style>
  <w:style w:type="paragraph" w:customStyle="1" w:styleId="a3">
    <w:name w:val="段"/>
    <w:qFormat/>
    <w:rsid w:val="00F4445D"/>
    <w:pPr>
      <w:tabs>
        <w:tab w:val="center" w:pos="4201"/>
        <w:tab w:val="right" w:leader="dot" w:pos="9298"/>
      </w:tabs>
      <w:autoSpaceDE w:val="0"/>
      <w:autoSpaceDN w:val="0"/>
      <w:ind w:firstLineChars="200" w:firstLine="420"/>
      <w:jc w:val="both"/>
    </w:pPr>
    <w:rPr>
      <w:rFonts w:ascii="宋体" w:eastAsia="宋体" w:hAnsi="Calibri" w:cs="Times New Roman"/>
      <w:kern w:val="0"/>
    </w:rPr>
  </w:style>
  <w:style w:type="paragraph" w:styleId="a4">
    <w:name w:val="Plain Text"/>
    <w:basedOn w:val="a"/>
    <w:link w:val="Char"/>
    <w:qFormat/>
    <w:rsid w:val="00F4445D"/>
    <w:rPr>
      <w:rFonts w:ascii="宋体" w:hAnsi="Courier New" w:cs="宋体"/>
      <w:sz w:val="21"/>
      <w:szCs w:val="21"/>
    </w:rPr>
  </w:style>
  <w:style w:type="character" w:customStyle="1" w:styleId="Char">
    <w:name w:val="纯文本 Char"/>
    <w:basedOn w:val="a0"/>
    <w:link w:val="a4"/>
    <w:rsid w:val="00F4445D"/>
    <w:rPr>
      <w:rFonts w:ascii="宋体" w:eastAsia="仿宋_GB2312" w:hAnsi="Courier New" w:cs="宋体"/>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158</Words>
  <Characters>901</Characters>
  <Application>Microsoft Office Word</Application>
  <DocSecurity>0</DocSecurity>
  <Lines>7</Lines>
  <Paragraphs>2</Paragraphs>
  <ScaleCrop>false</ScaleCrop>
  <Company>Lenovo</Company>
  <LinksUpToDate>false</LinksUpToDate>
  <CharactersWithSpaces>1057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2023-03-06T02:14:00Z</dcterms:created>
  <dcterms:modified xsi:type="dcterms:W3CDTF">2023-03-06T02:16:00Z</dcterms:modified>
</cp:coreProperties>
</file>