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cs="仿宋_GB2312"/>
          <w:color w:val="000000"/>
          <w:szCs w:val="32"/>
        </w:rPr>
      </w:pPr>
      <w:r>
        <w:rPr>
          <w:rFonts w:hint="eastAsia" w:cs="仿宋_GB2312"/>
          <w:color w:val="000000"/>
          <w:szCs w:val="32"/>
        </w:rPr>
        <w:t>三府行复〔202</w:t>
      </w:r>
      <w:r>
        <w:rPr>
          <w:rFonts w:cs="仿宋_GB2312"/>
          <w:color w:val="000000"/>
          <w:szCs w:val="32"/>
        </w:rPr>
        <w:t>3</w:t>
      </w:r>
      <w:r>
        <w:rPr>
          <w:rFonts w:hint="eastAsia" w:cs="仿宋_GB2312"/>
          <w:color w:val="000000"/>
          <w:szCs w:val="32"/>
        </w:rPr>
        <w:t>〕1</w:t>
      </w:r>
      <w:r>
        <w:rPr>
          <w:rFonts w:cs="仿宋_GB2312"/>
          <w:color w:val="000000"/>
          <w:szCs w:val="32"/>
        </w:rPr>
        <w:t>20</w:t>
      </w:r>
      <w:r>
        <w:rPr>
          <w:rFonts w:hint="eastAsia" w:cs="仿宋_GB2312"/>
          <w:color w:val="000000"/>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b/>
          <w:bCs/>
          <w:color w:val="000000"/>
          <w:szCs w:val="32"/>
        </w:rPr>
        <w:t>申请人：</w:t>
      </w:r>
      <w:r>
        <w:rPr>
          <w:rFonts w:hint="eastAsia" w:hAnsi="宋体"/>
          <w:szCs w:val="32"/>
        </w:rPr>
        <w:t>赖</w:t>
      </w:r>
      <w:r>
        <w:rPr>
          <w:rFonts w:hint="eastAsia" w:hAnsi="宋体"/>
          <w:szCs w:val="32"/>
          <w:lang w:val="en-US" w:eastAsia="zh-CN"/>
        </w:rPr>
        <w:t>某</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s="仿宋_GB2312"/>
          <w:b/>
          <w:bCs/>
          <w:color w:val="000000"/>
          <w:szCs w:val="32"/>
        </w:rPr>
        <w:t>被申请人：</w:t>
      </w:r>
      <w:r>
        <w:rPr>
          <w:rFonts w:hint="eastAsia"/>
          <w:color w:val="000000"/>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_GB2312" w:eastAsia="楷体_GB2312"/>
          <w:bCs/>
          <w:color w:val="000000"/>
          <w:szCs w:val="32"/>
        </w:rPr>
      </w:pPr>
      <w:r>
        <w:rPr>
          <w:rFonts w:hint="eastAsia"/>
          <w:color w:val="000000"/>
          <w:szCs w:val="32"/>
        </w:rPr>
        <w:t xml:space="preserve">    </w:t>
      </w:r>
      <w:r>
        <w:rPr>
          <w:rFonts w:hint="eastAsia"/>
          <w:bCs/>
          <w:color w:val="000000"/>
          <w:szCs w:val="32"/>
        </w:rPr>
        <w:t>住所：广东省佛山市三水区西南街道贤和路6号。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bCs/>
          <w:color w:val="000000"/>
          <w:szCs w:val="32"/>
        </w:rPr>
      </w:pPr>
      <w:r>
        <w:rPr>
          <w:rFonts w:hint="eastAsia" w:cs="仿宋_GB2312"/>
          <w:bCs/>
          <w:color w:val="000000"/>
          <w:szCs w:val="32"/>
        </w:rPr>
        <w:t>法定代表人：</w:t>
      </w:r>
      <w:r>
        <w:rPr>
          <w:rFonts w:hint="eastAsia" w:hAnsi="宋体"/>
          <w:szCs w:val="32"/>
        </w:rPr>
        <w:t>李玉泽</w:t>
      </w:r>
      <w:r>
        <w:rPr>
          <w:rFonts w:hint="eastAsia"/>
          <w:bCs/>
          <w:color w:val="000000"/>
          <w:szCs w:val="32"/>
        </w:rPr>
        <w:t>，大队长。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Ansi="Times New Roman"/>
          <w:color w:val="000000"/>
          <w:szCs w:val="32"/>
        </w:rPr>
      </w:pPr>
      <w:r>
        <w:rPr>
          <w:rFonts w:hint="eastAsia" w:hAnsi="Times New Roman"/>
          <w:color w:val="000000"/>
          <w:szCs w:val="32"/>
        </w:rPr>
        <w:t>申请人不服被申请人于202</w:t>
      </w:r>
      <w:r>
        <w:rPr>
          <w:rFonts w:hAnsi="Times New Roman"/>
          <w:color w:val="000000"/>
          <w:szCs w:val="32"/>
        </w:rPr>
        <w:t>3</w:t>
      </w:r>
      <w:r>
        <w:rPr>
          <w:rFonts w:hint="eastAsia" w:hAnsi="Times New Roman"/>
          <w:color w:val="000000"/>
          <w:szCs w:val="32"/>
        </w:rPr>
        <w:t>年5月22日作出的《公安交通管理简易程序处罚决定书》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编号：4406071932991801，以下简称《处罚决定书》），于202</w:t>
      </w:r>
      <w:r>
        <w:rPr>
          <w:rFonts w:hAnsi="Times New Roman"/>
          <w:color w:val="000000"/>
          <w:szCs w:val="32"/>
        </w:rPr>
        <w:t>3</w:t>
      </w:r>
      <w:r>
        <w:rPr>
          <w:rFonts w:hint="eastAsia" w:hAnsi="Times New Roman"/>
          <w:color w:val="000000"/>
          <w:szCs w:val="32"/>
        </w:rPr>
        <w:t>年5月22日向本府提出行政复议申请。本府于同日依法予以受理，现已审查终结。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撤销《处罚决定书》。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rPr>
        <w:t>2023年5月12日</w:t>
      </w:r>
      <w:r>
        <w:rPr>
          <w:rFonts w:hint="eastAsia" w:cs="仿宋_GB2312"/>
          <w:color w:val="000000"/>
          <w:szCs w:val="32"/>
        </w:rPr>
        <w:t>申请人驾驶车牌号码</w:t>
      </w:r>
      <w:r>
        <w:rPr>
          <w:rFonts w:hint="eastAsia" w:cs="仿宋_GB2312"/>
          <w:color w:val="000000"/>
          <w:szCs w:val="32"/>
          <w:lang w:eastAsia="zh-CN"/>
        </w:rPr>
        <w:t>***</w:t>
      </w:r>
      <w:r>
        <w:rPr>
          <w:rFonts w:hint="eastAsia" w:cs="仿宋_GB2312"/>
          <w:color w:val="000000"/>
          <w:szCs w:val="32"/>
        </w:rPr>
        <w:t>小型轿车经过</w:t>
      </w:r>
      <w:r>
        <w:rPr>
          <w:rFonts w:hint="eastAsia" w:cs="仿宋_GB2312"/>
          <w:szCs w:val="32"/>
        </w:rPr>
        <w:t>佛山市三水区西南街道健力宝南路与环城路路口</w:t>
      </w:r>
      <w:r>
        <w:rPr>
          <w:rFonts w:hint="eastAsia" w:cs="仿宋_GB2312"/>
          <w:color w:val="000000"/>
          <w:szCs w:val="32"/>
        </w:rPr>
        <w:t>时，因当时天气恶劣、前车急刹车和电动车乱行驶导致偏离车道压线。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ascii="仿宋" w:hAnsi="仿宋" w:eastAsia="仿宋" w:cs="方正仿宋_GB2312"/>
          <w:b/>
          <w:kern w:val="0"/>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rPr>
        <w:t>2023年5月12日19时7分</w:t>
      </w:r>
      <w:r>
        <w:rPr>
          <w:rFonts w:hint="eastAsia" w:cs="仿宋_GB2312"/>
          <w:szCs w:val="32"/>
          <w:lang w:eastAsia="zh-CN"/>
        </w:rPr>
        <w:t>，</w:t>
      </w:r>
      <w:r>
        <w:rPr>
          <w:rFonts w:hint="eastAsia" w:hAnsi="宋体"/>
          <w:szCs w:val="32"/>
        </w:rPr>
        <w:t>申请人驾驶号牌为</w:t>
      </w:r>
      <w:r>
        <w:rPr>
          <w:rFonts w:hint="eastAsia" w:cs="仿宋_GB2312"/>
          <w:szCs w:val="32"/>
          <w:lang w:eastAsia="zh-CN"/>
        </w:rPr>
        <w:t>***</w:t>
      </w:r>
      <w:r>
        <w:rPr>
          <w:rFonts w:hint="eastAsia" w:hAnsi="宋体"/>
          <w:szCs w:val="32"/>
        </w:rPr>
        <w:t>小型轿车在</w:t>
      </w:r>
      <w:r>
        <w:rPr>
          <w:rFonts w:hint="eastAsia" w:cs="仿宋_GB2312"/>
          <w:szCs w:val="32"/>
        </w:rPr>
        <w:t>佛山市三水区西南街道健力宝南路与环城路路口路段,</w:t>
      </w:r>
      <w:r>
        <w:rPr>
          <w:rFonts w:hint="eastAsia" w:hAnsi="宋体"/>
          <w:szCs w:val="32"/>
        </w:rPr>
        <w:t>被固定式抓拍设备记录了驾驶机动车违反禁止标线指示，违反了《中华人民共和国道路交通安全法》第三十八条，《广东省道路交通安全条例》第五十九条第一款第十三项之规定</w:t>
      </w:r>
      <w:r>
        <w:rPr>
          <w:rFonts w:hint="eastAsia" w:cs="仿宋_GB2312"/>
          <w:szCs w:val="32"/>
        </w:rPr>
        <w:t>。</w:t>
      </w:r>
      <w:r>
        <w:rPr>
          <w:rFonts w:hint="eastAsia" w:hAnsi="宋体"/>
          <w:szCs w:val="32"/>
        </w:rPr>
        <w:t>对该违章于2023年5月16日系统录入后，</w:t>
      </w:r>
      <w:r>
        <w:rPr>
          <w:rFonts w:hint="eastAsia" w:cs="仿宋_GB2312"/>
          <w:szCs w:val="32"/>
        </w:rPr>
        <w:t>2023年5月22日被</w:t>
      </w:r>
      <w:r>
        <w:rPr>
          <w:rFonts w:hint="eastAsia" w:hAnsi="宋体"/>
          <w:szCs w:val="32"/>
        </w:rPr>
        <w:t>申请人</w:t>
      </w:r>
      <w:r>
        <w:rPr>
          <w:rFonts w:hint="eastAsia" w:cs="仿宋_GB2312"/>
          <w:szCs w:val="32"/>
        </w:rPr>
        <w:t>向申请人</w:t>
      </w:r>
      <w:r>
        <w:rPr>
          <w:rFonts w:hint="eastAsia" w:hAnsi="宋体"/>
          <w:szCs w:val="32"/>
        </w:rPr>
        <w:t>开具了</w:t>
      </w:r>
      <w:r>
        <w:rPr>
          <w:rFonts w:hint="eastAsia" w:hAnsi="宋体"/>
          <w:szCs w:val="32"/>
          <w:lang w:eastAsia="zh-CN"/>
        </w:rPr>
        <w:t>《</w:t>
      </w:r>
      <w:r>
        <w:rPr>
          <w:rFonts w:hint="eastAsia" w:cs="仿宋_GB2312"/>
          <w:szCs w:val="32"/>
        </w:rPr>
        <w:t>处罚决定书》，</w:t>
      </w:r>
      <w:r>
        <w:rPr>
          <w:rFonts w:hint="eastAsia" w:hAnsi="宋体"/>
          <w:szCs w:val="32"/>
        </w:rPr>
        <w:t>告知其申请复议、诉讼的途径，并根据《中华人民共和国道路交通安全法》第一百一十四条、第九十条之规定，予以二百元罚款,记1分。</w:t>
      </w:r>
      <w:r>
        <w:rPr>
          <w:rFonts w:hint="eastAsia" w:cs="仿宋_GB2312"/>
          <w:color w:val="000000"/>
          <w:szCs w:val="32"/>
        </w:rPr>
        <w:t>申请人</w:t>
      </w:r>
      <w:r>
        <w:rPr>
          <w:rFonts w:cs="仿宋_GB2312"/>
          <w:color w:val="000000"/>
          <w:szCs w:val="32"/>
        </w:rPr>
        <w:t>有在</w:t>
      </w:r>
      <w:r>
        <w:rPr>
          <w:rFonts w:hint="eastAsia" w:cs="仿宋_GB2312"/>
          <w:color w:val="000000"/>
          <w:szCs w:val="32"/>
        </w:rPr>
        <w:t>《处罚决定书》</w:t>
      </w:r>
      <w:r>
        <w:rPr>
          <w:rFonts w:cs="仿宋_GB2312"/>
          <w:color w:val="000000"/>
          <w:szCs w:val="32"/>
        </w:rPr>
        <w:t>上签名。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二、对申请人疑问的答复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color w:val="000000"/>
          <w:szCs w:val="32"/>
        </w:rPr>
        <w:t>根据</w:t>
      </w:r>
      <w:r>
        <w:rPr>
          <w:rFonts w:hint="eastAsia" w:cs="仿宋_GB2312"/>
          <w:szCs w:val="32"/>
        </w:rPr>
        <w:t>2023年5月12日19时7分</w:t>
      </w:r>
      <w:r>
        <w:rPr>
          <w:rFonts w:hint="eastAsia" w:cs="仿宋_GB2312"/>
          <w:color w:val="000000"/>
          <w:szCs w:val="32"/>
        </w:rPr>
        <w:t>，位于</w:t>
      </w:r>
      <w:r>
        <w:rPr>
          <w:rFonts w:hint="eastAsia" w:cs="仿宋_GB2312"/>
          <w:szCs w:val="32"/>
        </w:rPr>
        <w:t>佛山市三水区西南街道健力宝南路与环城路路口路段</w:t>
      </w:r>
      <w:r>
        <w:rPr>
          <w:rFonts w:hint="eastAsia" w:cs="仿宋_GB2312"/>
          <w:color w:val="000000"/>
          <w:szCs w:val="32"/>
        </w:rPr>
        <w:t>的固定抓拍设备提供的电子数据显示，该路口设置了导向车道，停止路线、车道分隔线并有交通信号灯控制，</w:t>
      </w:r>
      <w:r>
        <w:rPr>
          <w:rFonts w:hint="eastAsia" w:cs="仿宋_GB2312"/>
          <w:szCs w:val="32"/>
          <w:lang w:eastAsia="zh-CN"/>
        </w:rPr>
        <w:t>***</w:t>
      </w:r>
      <w:r>
        <w:rPr>
          <w:rFonts w:hint="eastAsia" w:hAnsi="宋体"/>
          <w:szCs w:val="32"/>
        </w:rPr>
        <w:t>小型轿车</w:t>
      </w:r>
      <w:r>
        <w:rPr>
          <w:rFonts w:hint="eastAsia" w:cs="仿宋_GB2312"/>
          <w:color w:val="000000"/>
          <w:szCs w:val="32"/>
        </w:rPr>
        <w:t>在该路口通行时</w:t>
      </w:r>
      <w:r>
        <w:rPr>
          <w:rFonts w:hint="eastAsia" w:hAnsi="宋体"/>
          <w:szCs w:val="32"/>
        </w:rPr>
        <w:t>违反禁止标线指示</w:t>
      </w:r>
      <w:r>
        <w:rPr>
          <w:rFonts w:hint="eastAsia" w:cs="仿宋_GB2312"/>
          <w:color w:val="000000"/>
          <w:szCs w:val="32"/>
        </w:rPr>
        <w:t>。根据</w:t>
      </w:r>
      <w:r>
        <w:rPr>
          <w:rFonts w:hint="eastAsia" w:hAnsi="宋体"/>
          <w:szCs w:val="32"/>
        </w:rPr>
        <w:t>《中华人民共和国道路交通安全法》第三十</w:t>
      </w:r>
      <w:r>
        <w:rPr>
          <w:rFonts w:hint="eastAsia" w:cs="仿宋_GB2312"/>
          <w:szCs w:val="32"/>
        </w:rPr>
        <w:t>八条，《广东省道路交通安全条例》第五十九条第一款第</w:t>
      </w:r>
      <w:r>
        <w:rPr>
          <w:rFonts w:hint="eastAsia" w:cs="仿宋_GB2312"/>
          <w:szCs w:val="32"/>
          <w:lang w:eastAsia="zh-CN"/>
        </w:rPr>
        <w:t>（</w:t>
      </w:r>
      <w:r>
        <w:rPr>
          <w:rFonts w:hint="eastAsia" w:cs="仿宋_GB2312"/>
          <w:szCs w:val="32"/>
        </w:rPr>
        <w:t>十三</w:t>
      </w:r>
      <w:r>
        <w:rPr>
          <w:rFonts w:hint="eastAsia" w:cs="仿宋_GB2312"/>
          <w:szCs w:val="32"/>
          <w:lang w:eastAsia="zh-CN"/>
        </w:rPr>
        <w:t>）</w:t>
      </w:r>
      <w:r>
        <w:rPr>
          <w:rFonts w:hint="eastAsia" w:cs="仿宋_GB2312"/>
          <w:szCs w:val="32"/>
        </w:rPr>
        <w:t>项之规定，</w:t>
      </w:r>
      <w:r>
        <w:rPr>
          <w:rFonts w:hint="eastAsia" w:cs="仿宋_GB2312"/>
          <w:szCs w:val="32"/>
          <w:lang w:eastAsia="zh-CN"/>
        </w:rPr>
        <w:t>***</w:t>
      </w:r>
      <w:r>
        <w:rPr>
          <w:rFonts w:hint="eastAsia" w:cs="仿宋_GB2312"/>
          <w:szCs w:val="32"/>
        </w:rPr>
        <w:t>小型轿车通过该路口时违反上述规定。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佛山市三水区西南街道健力宝南路与环城路路口路段在路口上已经设置了信号灯、停止线、导向指示箭头、导向车道线等设施，驾驶人驾驶车辆通过上述路口时应当按照所需的方向行驶。根据违法图片中反映申请人驾驶号牌</w:t>
      </w:r>
      <w:r>
        <w:rPr>
          <w:rFonts w:hint="eastAsia" w:cs="仿宋_GB2312"/>
          <w:szCs w:val="32"/>
          <w:lang w:eastAsia="zh-CN"/>
        </w:rPr>
        <w:t>***</w:t>
      </w:r>
      <w:r>
        <w:rPr>
          <w:rFonts w:hint="eastAsia" w:cs="仿宋_GB2312"/>
          <w:szCs w:val="32"/>
        </w:rPr>
        <w:t>小型轿车已经跨越车道分隔线，违反禁止标线指示。通过视频查看</w:t>
      </w:r>
      <w:r>
        <w:rPr>
          <w:rFonts w:hint="eastAsia" w:cs="仿宋_GB2312"/>
          <w:szCs w:val="32"/>
          <w:lang w:eastAsia="zh-CN"/>
        </w:rPr>
        <w:t>***</w:t>
      </w:r>
      <w:r>
        <w:rPr>
          <w:rFonts w:hint="eastAsia" w:cs="仿宋_GB2312"/>
          <w:szCs w:val="32"/>
        </w:rPr>
        <w:t>小型轿车在驶出该路口前提前向左打方向导致辗压了车道分隔线，在视频中并没有发现有申请人所表述的下大雨、前车急刹车、电动车不按规定</w:t>
      </w:r>
      <w:r>
        <w:rPr>
          <w:rFonts w:hint="eastAsia" w:cs="仿宋_GB2312"/>
          <w:szCs w:val="32"/>
          <w:lang w:val="en-US" w:eastAsia="zh-CN"/>
        </w:rPr>
        <w:t>行驶的情况</w:t>
      </w:r>
      <w:r>
        <w:rPr>
          <w:rFonts w:hint="eastAsia" w:cs="仿宋_GB2312"/>
          <w:szCs w:val="32"/>
        </w:rPr>
        <w:t>。综合分析</w:t>
      </w:r>
      <w:r>
        <w:rPr>
          <w:rFonts w:hint="eastAsia" w:cs="仿宋_GB2312"/>
          <w:szCs w:val="32"/>
          <w:lang w:eastAsia="zh-CN"/>
        </w:rPr>
        <w:t>***</w:t>
      </w:r>
      <w:r>
        <w:rPr>
          <w:rFonts w:hint="eastAsia" w:cs="仿宋_GB2312"/>
          <w:szCs w:val="32"/>
        </w:rPr>
        <w:t>小型轿车还没有驾驶出停止线提早打方向，</w:t>
      </w:r>
      <w:r>
        <w:rPr>
          <w:rFonts w:hint="eastAsia" w:cs="仿宋_GB2312"/>
          <w:szCs w:val="32"/>
          <w:lang w:val="en-US" w:eastAsia="zh-CN"/>
        </w:rPr>
        <w:t>致使驾驶机动车</w:t>
      </w:r>
      <w:r>
        <w:rPr>
          <w:rFonts w:hint="eastAsia" w:cs="仿宋_GB2312"/>
          <w:szCs w:val="32"/>
        </w:rPr>
        <w:t>违反禁止标线指示。同时，申请人申请撤销的事由不符合《道路交通安全违法行为处理程序规定》第二十二条规定的予以撤销的情形，于法律无据。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2023年5月12日19时7分，申请人驾驶车辆车牌号为</w:t>
      </w:r>
      <w:r>
        <w:rPr>
          <w:rFonts w:hint="eastAsia" w:cs="仿宋_GB2312"/>
          <w:szCs w:val="32"/>
          <w:lang w:eastAsia="zh-CN"/>
        </w:rPr>
        <w:t>***</w:t>
      </w:r>
      <w:r>
        <w:rPr>
          <w:rFonts w:hint="eastAsia" w:cs="仿宋_GB2312"/>
          <w:szCs w:val="32"/>
        </w:rPr>
        <w:t>的小型轿车</w:t>
      </w:r>
      <w:r>
        <w:rPr>
          <w:rFonts w:hint="eastAsia" w:hAnsi="宋体"/>
          <w:szCs w:val="32"/>
        </w:rPr>
        <w:t>在</w:t>
      </w:r>
      <w:r>
        <w:rPr>
          <w:rFonts w:hint="eastAsia" w:cs="仿宋_GB2312"/>
          <w:szCs w:val="32"/>
        </w:rPr>
        <w:t>佛山市三水区西南街道健力宝南路与环城路路口路段跨越车道分隔线。申请人的上述行为被路口固定式交通技术监控设备记录。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hAnsi="Times New Roman"/>
          <w:color w:val="000000"/>
          <w:szCs w:val="32"/>
        </w:rPr>
        <w:t>202</w:t>
      </w:r>
      <w:r>
        <w:rPr>
          <w:rFonts w:hAnsi="Times New Roman"/>
          <w:color w:val="000000"/>
          <w:szCs w:val="32"/>
        </w:rPr>
        <w:t>3</w:t>
      </w:r>
      <w:r>
        <w:rPr>
          <w:rFonts w:hint="eastAsia" w:hAnsi="Times New Roman"/>
          <w:color w:val="000000"/>
          <w:szCs w:val="32"/>
        </w:rPr>
        <w:t>年5月22日</w:t>
      </w:r>
      <w:r>
        <w:rPr>
          <w:rFonts w:hint="eastAsia" w:cs="仿宋_GB2312"/>
          <w:szCs w:val="32"/>
        </w:rPr>
        <w:t>，被申请人认定申请人上述行为构成</w:t>
      </w:r>
      <w:r>
        <w:rPr>
          <w:rFonts w:hint="eastAsia" w:hAnsi="宋体"/>
          <w:szCs w:val="32"/>
        </w:rPr>
        <w:t>驾驶机动车违反禁止标线指示</w:t>
      </w:r>
      <w:r>
        <w:rPr>
          <w:rFonts w:hint="eastAsia" w:cs="仿宋_GB2312"/>
          <w:szCs w:val="32"/>
        </w:rPr>
        <w:t>，违反了《中华人民共和国道路交通安全法》第三十八条的规定，依据《中华人民共和国道路交通安全法》第一百一十四条、第九十条、《广东省道路交通安全条例》第五十九条第一款第（十三）项之规定，予以二百元罚款。申请人不服，遂向本府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另查明，该路段新增固定式交通技术监控设备已于2009年3月28日向社会公告。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color w:val="000000"/>
          <w:szCs w:val="32"/>
        </w:rPr>
        <w:t>以上事实，有四张《关于车辆号牌为</w:t>
      </w:r>
      <w:r>
        <w:rPr>
          <w:rFonts w:hint="eastAsia"/>
          <w:color w:val="000000"/>
          <w:szCs w:val="32"/>
          <w:lang w:eastAsia="zh-CN"/>
        </w:rPr>
        <w:t>***</w:t>
      </w:r>
      <w:r>
        <w:rPr>
          <w:rFonts w:hint="eastAsia" w:cs="仿宋_GB2312"/>
          <w:color w:val="000000"/>
          <w:szCs w:val="32"/>
        </w:rPr>
        <w:t>小型轿车的违法现场图片》、录入系统平台截图照片、交通技术监控设备设置地点公告</w:t>
      </w:r>
      <w:r>
        <w:rPr>
          <w:rFonts w:hint="eastAsia" w:cs="仿宋_GB2312"/>
          <w:color w:val="000000"/>
          <w:szCs w:val="32"/>
          <w:lang w:eastAsia="zh-CN"/>
        </w:rPr>
        <w:t>、《</w:t>
      </w:r>
      <w:r>
        <w:rPr>
          <w:rFonts w:hint="eastAsia" w:cs="仿宋_GB2312"/>
          <w:color w:val="000000"/>
          <w:szCs w:val="32"/>
          <w:lang w:val="en-US" w:eastAsia="zh-CN"/>
        </w:rPr>
        <w:t>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根据《中华人民共和国道路交通安全法》第五条第一款“国务院公安部门负责全国道路交通安全管理工作。县级以上地方各级人民政府公安机关交通管理部门负责本行政区域内的道路交通安全管理工作”和《中华人民共和国道路交通安全法实施条例》第一百零九条第一款“对道路交通安全违法行为人处以罚款或者暂扣驾驶证处罚的，由违法行为发生地的县级以上人民政府公安机关交通管理部门或者相当于同级的公安机关交通管理部门作出决定”的规定，被申请人作为我区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olor w:val="000000"/>
          <w:szCs w:val="32"/>
        </w:rPr>
        <w:t>根据《道路交通安全违法行为处理程序规定》第四十三条第一款之规定“对违法行为人处以警告或者二百元以下罚款的，可以</w:t>
      </w:r>
      <w:r>
        <w:rPr>
          <w:rFonts w:hint="eastAsia"/>
          <w:color w:val="000000"/>
          <w:szCs w:val="32"/>
          <w:lang w:val="en-US" w:eastAsia="zh-CN"/>
        </w:rPr>
        <w:t>适用</w:t>
      </w:r>
      <w:r>
        <w:rPr>
          <w:rFonts w:hint="eastAsia"/>
          <w:color w:val="000000"/>
          <w:szCs w:val="32"/>
        </w:rPr>
        <w:t>简易程序”</w:t>
      </w:r>
      <w:r>
        <w:rPr>
          <w:rFonts w:hint="eastAsia"/>
          <w:color w:val="000000"/>
          <w:szCs w:val="32"/>
          <w:lang w:eastAsia="zh-CN"/>
        </w:rPr>
        <w:t>，</w:t>
      </w:r>
      <w:r>
        <w:rPr>
          <w:rFonts w:hint="eastAsia"/>
          <w:color w:val="000000"/>
          <w:szCs w:val="32"/>
        </w:rPr>
        <w:t>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根据《广东省道路交通安全条例》第五十九条第一款第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项之规定“</w:t>
      </w:r>
      <w:r>
        <w:rPr>
          <w:szCs w:val="32"/>
        </w:rPr>
        <w:t>驾驶机动车有下列行为之一的，责令改正，处警告或者二百元罚款:</w:t>
      </w:r>
      <w:r>
        <w:rPr>
          <w:rFonts w:hint="eastAsia"/>
          <w:szCs w:val="32"/>
        </w:rPr>
        <w:t xml:space="preserve"> （十三）违反禁令标志、禁止标线指示的”，根据现场抓拍照片</w:t>
      </w:r>
      <w:r>
        <w:rPr>
          <w:rFonts w:hint="eastAsia"/>
          <w:szCs w:val="32"/>
          <w:lang w:val="en-US" w:eastAsia="zh-CN"/>
        </w:rPr>
        <w:t>显示，被申请人</w:t>
      </w:r>
      <w:r>
        <w:rPr>
          <w:rFonts w:hint="eastAsia"/>
          <w:szCs w:val="32"/>
        </w:rPr>
        <w:t>对</w:t>
      </w:r>
      <w:r>
        <w:rPr>
          <w:rFonts w:hint="eastAsia"/>
          <w:szCs w:val="32"/>
          <w:lang w:eastAsia="zh-CN"/>
        </w:rPr>
        <w:t>***</w:t>
      </w:r>
      <w:r>
        <w:rPr>
          <w:rFonts w:hint="eastAsia"/>
          <w:szCs w:val="32"/>
        </w:rPr>
        <w:t>小型轿车</w:t>
      </w:r>
      <w:r>
        <w:rPr>
          <w:rFonts w:hint="eastAsia" w:cs="仿宋_GB2312"/>
          <w:szCs w:val="32"/>
        </w:rPr>
        <w:t>跨越双黄线</w:t>
      </w:r>
      <w:r>
        <w:rPr>
          <w:rFonts w:hint="eastAsia"/>
          <w:szCs w:val="32"/>
        </w:rPr>
        <w:t>违反禁止标线指示违法行为的时间、地点和事实认定清楚，定性准确；依据《中华人民共和国道路交通安全法》第九十条、第一百一十四条和《广东省道路交通安全条例》第五十九条第一款第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项规定对申请人作出罚款二百元的行政处罚决定适用法律准确</w:t>
      </w:r>
      <w:r>
        <w:rPr>
          <w:rFonts w:hint="eastAsia"/>
          <w:szCs w:val="32"/>
          <w:lang w:eastAsia="zh-CN"/>
        </w:rPr>
        <w:t>，</w:t>
      </w:r>
      <w:r>
        <w:rPr>
          <w:rFonts w:hint="eastAsia"/>
          <w:szCs w:val="32"/>
          <w:lang w:val="en-US" w:eastAsia="zh-CN"/>
        </w:rPr>
        <w:t>本府予以支持</w:t>
      </w:r>
      <w:r>
        <w:rPr>
          <w:rFonts w:hint="eastAsia"/>
          <w:szCs w:val="32"/>
        </w:rPr>
        <w:t>。关于申请人所述因</w:t>
      </w:r>
      <w:r>
        <w:rPr>
          <w:rFonts w:hint="eastAsia"/>
          <w:szCs w:val="32"/>
          <w:lang w:val="en-US" w:eastAsia="zh-CN"/>
        </w:rPr>
        <w:t>躲避前方紧急刹车</w:t>
      </w:r>
      <w:r>
        <w:rPr>
          <w:rFonts w:hint="eastAsia"/>
          <w:szCs w:val="32"/>
        </w:rPr>
        <w:t>导致</w:t>
      </w:r>
      <w:r>
        <w:rPr>
          <w:rFonts w:hint="eastAsia" w:cs="仿宋_GB2312"/>
          <w:szCs w:val="32"/>
        </w:rPr>
        <w:t>跨越车道分隔线</w:t>
      </w:r>
      <w:r>
        <w:rPr>
          <w:rFonts w:hint="eastAsia"/>
          <w:szCs w:val="32"/>
        </w:rPr>
        <w:t>的复议理由</w:t>
      </w:r>
      <w:r>
        <w:rPr>
          <w:rFonts w:hint="eastAsia"/>
          <w:szCs w:val="32"/>
          <w:lang w:eastAsia="zh-CN"/>
        </w:rPr>
        <w:t>，</w:t>
      </w:r>
      <w:r>
        <w:rPr>
          <w:rFonts w:hint="eastAsia"/>
          <w:szCs w:val="32"/>
          <w:lang w:val="en-US" w:eastAsia="zh-CN"/>
        </w:rPr>
        <w:t>本府认为</w:t>
      </w:r>
      <w:r>
        <w:rPr>
          <w:rFonts w:hint="eastAsia" w:cs="仿宋_GB2312"/>
          <w:szCs w:val="32"/>
          <w:lang w:val="en-US" w:eastAsia="zh-CN"/>
        </w:rPr>
        <w:t>申请人驾驶机动车通过路口应与前方车辆保持安全距离，现场图片亦未反映前方车辆存在紧急刹车，因</w:t>
      </w:r>
      <w:r>
        <w:rPr>
          <w:rFonts w:hint="eastAsia"/>
          <w:szCs w:val="32"/>
        </w:rPr>
        <w:t>此</w:t>
      </w:r>
      <w:r>
        <w:rPr>
          <w:rFonts w:hint="eastAsia"/>
          <w:szCs w:val="32"/>
          <w:lang w:val="en-US" w:eastAsia="zh-CN"/>
        </w:rPr>
        <w:t>对</w:t>
      </w:r>
      <w:r>
        <w:rPr>
          <w:rFonts w:hint="eastAsia"/>
          <w:szCs w:val="32"/>
        </w:rPr>
        <w:t>申请人的复议理由本府不予采纳。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rFonts w:hint="eastAsia" w:cs="仿宋_GB2312"/>
          <w:color w:val="000000"/>
          <w:szCs w:val="32"/>
        </w:rPr>
        <w:t xml:space="preserve">    根据《中华人民共和国行政复议法》第二十八条第一款第（一）项的规定，维持被申请人佛山市公安局三水分局交通警察大队于</w:t>
      </w:r>
      <w:r>
        <w:rPr>
          <w:rFonts w:hint="eastAsia" w:hAnsi="Times New Roman"/>
          <w:color w:val="000000"/>
          <w:szCs w:val="32"/>
        </w:rPr>
        <w:t>202</w:t>
      </w:r>
      <w:r>
        <w:rPr>
          <w:rFonts w:hAnsi="Times New Roman"/>
          <w:color w:val="000000"/>
          <w:szCs w:val="32"/>
        </w:rPr>
        <w:t>3</w:t>
      </w:r>
      <w:r>
        <w:rPr>
          <w:rFonts w:hint="eastAsia" w:hAnsi="Times New Roman"/>
          <w:color w:val="000000"/>
          <w:szCs w:val="32"/>
        </w:rPr>
        <w:t>年5月22日作出的《公安交通管理简易程序处罚决定书》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编号：4406071932991801</w:t>
      </w:r>
      <w:r>
        <w:rPr>
          <w:rFonts w:hint="eastAsia" w:hAnsi="宋体"/>
          <w:color w:val="000000"/>
          <w:szCs w:val="32"/>
        </w:rPr>
        <w:t>)</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如不服本行政复议决定，可以在收到本《行政复议决定书》之日起15日内，以</w:t>
      </w:r>
      <w:r>
        <w:rPr>
          <w:rFonts w:hint="eastAsia"/>
          <w:color w:val="000000"/>
          <w:szCs w:val="32"/>
        </w:rPr>
        <w:t>佛山市公安局三水分局交通警察大队</w:t>
      </w:r>
      <w:r>
        <w:rPr>
          <w:rFonts w:hint="eastAsia" w:cs="仿宋_GB2312"/>
          <w:color w:val="000000"/>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sz w:val="28"/>
        </w:rPr>
        <mc:AlternateContent>
          <mc:Choice Requires="wpg">
            <w:drawing>
              <wp:anchor distT="0" distB="0" distL="114300" distR="114300" simplePos="0" relativeHeight="251659264" behindDoc="0" locked="0" layoutInCell="1" allowOverlap="1">
                <wp:simplePos x="0" y="0"/>
                <wp:positionH relativeFrom="column">
                  <wp:posOffset>48895</wp:posOffset>
                </wp:positionH>
                <wp:positionV relativeFrom="paragraph">
                  <wp:posOffset>4135755</wp:posOffset>
                </wp:positionV>
                <wp:extent cx="5580380" cy="438150"/>
                <wp:effectExtent l="0" t="0" r="1270" b="0"/>
                <wp:wrapNone/>
                <wp:docPr id="5"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3" name="组合 9"/>
                        <wpg:cNvGrpSpPr/>
                        <wpg:grpSpPr>
                          <a:xfrm>
                            <a:off x="7501" y="117498"/>
                            <a:ext cx="8788"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3.85pt;margin-top:325.65pt;height:34.5pt;width:439.4pt;z-index:251659264;mso-width-relative:page;mso-height-relative:page;" coordorigin="7501,117445" coordsize="8788,690" o:gfxdata="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nUKoL2QAAAAkBAAAPAAAAAAAA&#10;AAEAIAAAACIAAABkcnMvZG93bnJldi54bWxQSwECFAAUAAAACACHTuJAeFJNwC4DAADbCQAADgAA&#10;AAAAAAABACAAAAAoAQAAZHJzL2Uyb0RvYy54bWxQSwUGAAAAAAYABgBZAQAAyAYAAAAA&#10;">
                <o:lock v:ext="edit" aspectratio="f"/>
                <v:group id="组合 9" o:spid="_x0000_s1026" o:spt="203" style="position:absolute;left:7501;top:117498;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2</w:t>
      </w:r>
      <w:bookmarkStart w:id="0" w:name="_GoBack"/>
      <w:bookmarkEnd w:id="0"/>
      <w:r>
        <w:rPr>
          <w:rFonts w:hint="eastAsia" w:cs="仿宋_GB2312"/>
          <w:color w:val="000000"/>
          <w:szCs w:val="32"/>
        </w:rPr>
        <w:t>02</w:t>
      </w:r>
      <w:r>
        <w:rPr>
          <w:rFonts w:cs="仿宋_GB2312"/>
          <w:color w:val="000000"/>
          <w:szCs w:val="32"/>
        </w:rPr>
        <w:t>3</w:t>
      </w:r>
      <w:r>
        <w:rPr>
          <w:rFonts w:hint="eastAsia" w:cs="仿宋_GB2312"/>
          <w:color w:val="000000"/>
          <w:szCs w:val="32"/>
        </w:rPr>
        <w:t>年</w:t>
      </w:r>
      <w:r>
        <w:rPr>
          <w:rFonts w:hint="eastAsia" w:cs="仿宋_GB2312"/>
          <w:color w:val="000000"/>
          <w:szCs w:val="32"/>
          <w:lang w:val="en-US" w:eastAsia="zh-CN"/>
        </w:rPr>
        <w:t>7</w:t>
      </w:r>
      <w:r>
        <w:rPr>
          <w:rFonts w:hint="eastAsia" w:cs="仿宋_GB2312"/>
          <w:color w:val="000000"/>
          <w:szCs w:val="32"/>
        </w:rPr>
        <w:t>月</w:t>
      </w:r>
      <w:r>
        <w:rPr>
          <w:rFonts w:hint="eastAsia" w:cs="仿宋_GB2312"/>
          <w:color w:val="000000"/>
          <w:szCs w:val="32"/>
          <w:lang w:val="en-US" w:eastAsia="zh-CN"/>
        </w:rPr>
        <w:t>3</w:t>
      </w:r>
      <w:r>
        <w:rPr>
          <w:rFonts w:hint="eastAsia" w:cs="仿宋_GB2312"/>
          <w:color w:val="000000"/>
          <w:szCs w:val="32"/>
        </w:rPr>
        <w:t xml:space="preserve">日         </w: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6"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zSOXSAAAAAwEAAA8AAAAAAAAAAQAgAAAAIgAAAGRycy9kb3du&#10;cmV2LnhtbFBLAQIUABQAAAAIAIdO4kBxs9MdzAEAAJUDAAAOAAAAAAAAAAEAIAAAACEBAABkcnMv&#10;ZTJvRG9jLnhtbFBLBQYAAAAABgAGAFkBAABf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35C13"/>
    <w:multiLevelType w:val="singleLevel"/>
    <w:tmpl w:val="5D035C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85"/>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ZjgwMTFmM2M3N2JlOGYyYjYwZDRjNGVkYzQ0ZjAifQ=="/>
  </w:docVars>
  <w:rsids>
    <w:rsidRoot w:val="00172A27"/>
    <w:rsid w:val="0000290E"/>
    <w:rsid w:val="000577F6"/>
    <w:rsid w:val="00106DE5"/>
    <w:rsid w:val="0015572C"/>
    <w:rsid w:val="00172A27"/>
    <w:rsid w:val="001C023E"/>
    <w:rsid w:val="001D3839"/>
    <w:rsid w:val="00226161"/>
    <w:rsid w:val="00296C43"/>
    <w:rsid w:val="00313E78"/>
    <w:rsid w:val="003D111F"/>
    <w:rsid w:val="003F212B"/>
    <w:rsid w:val="0041482A"/>
    <w:rsid w:val="004874D5"/>
    <w:rsid w:val="005079C6"/>
    <w:rsid w:val="005355F3"/>
    <w:rsid w:val="0053789F"/>
    <w:rsid w:val="005B0499"/>
    <w:rsid w:val="005B4043"/>
    <w:rsid w:val="005D1632"/>
    <w:rsid w:val="006D0DE1"/>
    <w:rsid w:val="006D648C"/>
    <w:rsid w:val="006F057D"/>
    <w:rsid w:val="00715BE1"/>
    <w:rsid w:val="00763F61"/>
    <w:rsid w:val="007A7B37"/>
    <w:rsid w:val="00843635"/>
    <w:rsid w:val="00946B6F"/>
    <w:rsid w:val="00971A45"/>
    <w:rsid w:val="00984EAB"/>
    <w:rsid w:val="00A44D64"/>
    <w:rsid w:val="00AA52FE"/>
    <w:rsid w:val="00AB70AE"/>
    <w:rsid w:val="00AD3499"/>
    <w:rsid w:val="00AF6837"/>
    <w:rsid w:val="00B141B1"/>
    <w:rsid w:val="00B22EF6"/>
    <w:rsid w:val="00B36B4E"/>
    <w:rsid w:val="00BF25BC"/>
    <w:rsid w:val="00C11035"/>
    <w:rsid w:val="00C1456A"/>
    <w:rsid w:val="00D42F8B"/>
    <w:rsid w:val="00D7692F"/>
    <w:rsid w:val="00D97704"/>
    <w:rsid w:val="00DA1CDB"/>
    <w:rsid w:val="00DF15C5"/>
    <w:rsid w:val="00E53A2F"/>
    <w:rsid w:val="00ED49F7"/>
    <w:rsid w:val="00FF7AF0"/>
    <w:rsid w:val="01396E1E"/>
    <w:rsid w:val="015D78D1"/>
    <w:rsid w:val="01785B98"/>
    <w:rsid w:val="019F1377"/>
    <w:rsid w:val="01A544B3"/>
    <w:rsid w:val="01AB7876"/>
    <w:rsid w:val="020E3E06"/>
    <w:rsid w:val="02223D56"/>
    <w:rsid w:val="02512591"/>
    <w:rsid w:val="02B50726"/>
    <w:rsid w:val="02BD2C26"/>
    <w:rsid w:val="02EE09EF"/>
    <w:rsid w:val="03353615"/>
    <w:rsid w:val="03B92079"/>
    <w:rsid w:val="042518DB"/>
    <w:rsid w:val="045521C0"/>
    <w:rsid w:val="049B394B"/>
    <w:rsid w:val="04B54A0D"/>
    <w:rsid w:val="051D745F"/>
    <w:rsid w:val="059C4940"/>
    <w:rsid w:val="05AB5E10"/>
    <w:rsid w:val="05F9301F"/>
    <w:rsid w:val="06191786"/>
    <w:rsid w:val="06253E14"/>
    <w:rsid w:val="0627193B"/>
    <w:rsid w:val="06616262"/>
    <w:rsid w:val="0689400D"/>
    <w:rsid w:val="06DA075B"/>
    <w:rsid w:val="076D7DA9"/>
    <w:rsid w:val="07CF2331"/>
    <w:rsid w:val="07D93108"/>
    <w:rsid w:val="08AF5D5D"/>
    <w:rsid w:val="090E0B90"/>
    <w:rsid w:val="092E2FE0"/>
    <w:rsid w:val="0A9C26D3"/>
    <w:rsid w:val="0AB45DF8"/>
    <w:rsid w:val="0B1701D0"/>
    <w:rsid w:val="0B565FC9"/>
    <w:rsid w:val="0B8D51C0"/>
    <w:rsid w:val="0BBF2615"/>
    <w:rsid w:val="0BC1013B"/>
    <w:rsid w:val="0C141298"/>
    <w:rsid w:val="0CB80F31"/>
    <w:rsid w:val="0CF24B59"/>
    <w:rsid w:val="0D3606B5"/>
    <w:rsid w:val="0D747EBE"/>
    <w:rsid w:val="0DB824B0"/>
    <w:rsid w:val="0DC83A03"/>
    <w:rsid w:val="0DE620DB"/>
    <w:rsid w:val="0E3F4727"/>
    <w:rsid w:val="0E8F4521"/>
    <w:rsid w:val="0EAB439B"/>
    <w:rsid w:val="0EFD592E"/>
    <w:rsid w:val="0F621C35"/>
    <w:rsid w:val="0F6E05DA"/>
    <w:rsid w:val="0F7337A5"/>
    <w:rsid w:val="0F987DE5"/>
    <w:rsid w:val="0FF30ADF"/>
    <w:rsid w:val="10036F74"/>
    <w:rsid w:val="1031606C"/>
    <w:rsid w:val="105C6685"/>
    <w:rsid w:val="10C77FA2"/>
    <w:rsid w:val="10EF574B"/>
    <w:rsid w:val="118353EB"/>
    <w:rsid w:val="11930BF9"/>
    <w:rsid w:val="11A07B60"/>
    <w:rsid w:val="11B20C52"/>
    <w:rsid w:val="11C12A9E"/>
    <w:rsid w:val="11E06347"/>
    <w:rsid w:val="11FA43A7"/>
    <w:rsid w:val="1204518D"/>
    <w:rsid w:val="120D5E88"/>
    <w:rsid w:val="121E6584"/>
    <w:rsid w:val="12981456"/>
    <w:rsid w:val="12A66E32"/>
    <w:rsid w:val="12BF52E7"/>
    <w:rsid w:val="13203999"/>
    <w:rsid w:val="13313DF9"/>
    <w:rsid w:val="13603E28"/>
    <w:rsid w:val="13656320"/>
    <w:rsid w:val="13912AE9"/>
    <w:rsid w:val="13997834"/>
    <w:rsid w:val="13DF5603"/>
    <w:rsid w:val="14111662"/>
    <w:rsid w:val="141D612B"/>
    <w:rsid w:val="142E29D8"/>
    <w:rsid w:val="14305E5E"/>
    <w:rsid w:val="14312A93"/>
    <w:rsid w:val="14972381"/>
    <w:rsid w:val="150026C7"/>
    <w:rsid w:val="155D7BAF"/>
    <w:rsid w:val="15916DD0"/>
    <w:rsid w:val="160F6F87"/>
    <w:rsid w:val="16AD4CCF"/>
    <w:rsid w:val="16C60AD4"/>
    <w:rsid w:val="16C84A74"/>
    <w:rsid w:val="16D7338C"/>
    <w:rsid w:val="1711641B"/>
    <w:rsid w:val="17483EB3"/>
    <w:rsid w:val="175400B6"/>
    <w:rsid w:val="175C6F6A"/>
    <w:rsid w:val="175E7186"/>
    <w:rsid w:val="180D1733"/>
    <w:rsid w:val="18167A61"/>
    <w:rsid w:val="191044B0"/>
    <w:rsid w:val="19C332D1"/>
    <w:rsid w:val="1A692746"/>
    <w:rsid w:val="1AB05F4B"/>
    <w:rsid w:val="1B925561"/>
    <w:rsid w:val="1BD9327F"/>
    <w:rsid w:val="1C1573C0"/>
    <w:rsid w:val="1C330FD1"/>
    <w:rsid w:val="1C62344C"/>
    <w:rsid w:val="1C8B34A8"/>
    <w:rsid w:val="1CC21F65"/>
    <w:rsid w:val="1CDE2EAF"/>
    <w:rsid w:val="1CFF2872"/>
    <w:rsid w:val="1D037691"/>
    <w:rsid w:val="1D1F1166"/>
    <w:rsid w:val="1D266050"/>
    <w:rsid w:val="1D2C5C8D"/>
    <w:rsid w:val="1D3606A7"/>
    <w:rsid w:val="1D7F6B6F"/>
    <w:rsid w:val="1E234C86"/>
    <w:rsid w:val="1E5A11E8"/>
    <w:rsid w:val="1F02489B"/>
    <w:rsid w:val="1F093E7B"/>
    <w:rsid w:val="1F52484C"/>
    <w:rsid w:val="1F576995"/>
    <w:rsid w:val="20126D60"/>
    <w:rsid w:val="201C198C"/>
    <w:rsid w:val="20931C4F"/>
    <w:rsid w:val="20B9542D"/>
    <w:rsid w:val="22007BA4"/>
    <w:rsid w:val="221109C9"/>
    <w:rsid w:val="22121299"/>
    <w:rsid w:val="223C00C4"/>
    <w:rsid w:val="226461B1"/>
    <w:rsid w:val="22714212"/>
    <w:rsid w:val="228E4DC3"/>
    <w:rsid w:val="22A24511"/>
    <w:rsid w:val="22A74294"/>
    <w:rsid w:val="22D12F02"/>
    <w:rsid w:val="23250B58"/>
    <w:rsid w:val="23353491"/>
    <w:rsid w:val="2338225E"/>
    <w:rsid w:val="2351194D"/>
    <w:rsid w:val="23580F2E"/>
    <w:rsid w:val="23BC14BC"/>
    <w:rsid w:val="24545B99"/>
    <w:rsid w:val="248A496F"/>
    <w:rsid w:val="24AE5267"/>
    <w:rsid w:val="24B108F5"/>
    <w:rsid w:val="24E011DB"/>
    <w:rsid w:val="24F44C86"/>
    <w:rsid w:val="251F7F55"/>
    <w:rsid w:val="254B2AC7"/>
    <w:rsid w:val="259F5683"/>
    <w:rsid w:val="25AE752B"/>
    <w:rsid w:val="25D24FC7"/>
    <w:rsid w:val="26643268"/>
    <w:rsid w:val="269C3827"/>
    <w:rsid w:val="26EA4592"/>
    <w:rsid w:val="274E3D26"/>
    <w:rsid w:val="27982240"/>
    <w:rsid w:val="27C272BD"/>
    <w:rsid w:val="282B4E63"/>
    <w:rsid w:val="28885E11"/>
    <w:rsid w:val="28B45FCE"/>
    <w:rsid w:val="29502034"/>
    <w:rsid w:val="29A7688E"/>
    <w:rsid w:val="29F714A0"/>
    <w:rsid w:val="2A331DAD"/>
    <w:rsid w:val="2A555ABC"/>
    <w:rsid w:val="2A694E21"/>
    <w:rsid w:val="2AA607D0"/>
    <w:rsid w:val="2AAB228B"/>
    <w:rsid w:val="2B3109E2"/>
    <w:rsid w:val="2B365FF8"/>
    <w:rsid w:val="2B527EDF"/>
    <w:rsid w:val="2BCE6231"/>
    <w:rsid w:val="2BE205F5"/>
    <w:rsid w:val="2BE315B0"/>
    <w:rsid w:val="2BFC6871"/>
    <w:rsid w:val="2C293467"/>
    <w:rsid w:val="2C752B50"/>
    <w:rsid w:val="2C8E7465"/>
    <w:rsid w:val="2CAD5E46"/>
    <w:rsid w:val="2CF972DD"/>
    <w:rsid w:val="2D2A6DA1"/>
    <w:rsid w:val="2DAA4A7C"/>
    <w:rsid w:val="2DE55AB4"/>
    <w:rsid w:val="2E183F63"/>
    <w:rsid w:val="2E3A2FE9"/>
    <w:rsid w:val="2E5D564A"/>
    <w:rsid w:val="2E7A444E"/>
    <w:rsid w:val="2EBB1A1B"/>
    <w:rsid w:val="2EFA10EB"/>
    <w:rsid w:val="2F463C68"/>
    <w:rsid w:val="2FD41E8F"/>
    <w:rsid w:val="2FD656B4"/>
    <w:rsid w:val="2FD74BA6"/>
    <w:rsid w:val="300264A9"/>
    <w:rsid w:val="302A1EA4"/>
    <w:rsid w:val="30A734F4"/>
    <w:rsid w:val="30D77936"/>
    <w:rsid w:val="31541A81"/>
    <w:rsid w:val="31572824"/>
    <w:rsid w:val="31D65E3F"/>
    <w:rsid w:val="32333292"/>
    <w:rsid w:val="32335040"/>
    <w:rsid w:val="325925CC"/>
    <w:rsid w:val="32607DFF"/>
    <w:rsid w:val="33030EB6"/>
    <w:rsid w:val="33065ADB"/>
    <w:rsid w:val="330A0594"/>
    <w:rsid w:val="330E33B7"/>
    <w:rsid w:val="331A063F"/>
    <w:rsid w:val="332350B4"/>
    <w:rsid w:val="33865643"/>
    <w:rsid w:val="339C09C3"/>
    <w:rsid w:val="34983880"/>
    <w:rsid w:val="349A75F8"/>
    <w:rsid w:val="34AA09B3"/>
    <w:rsid w:val="35610116"/>
    <w:rsid w:val="35B43F98"/>
    <w:rsid w:val="35BF6C9F"/>
    <w:rsid w:val="36064A3F"/>
    <w:rsid w:val="36146F36"/>
    <w:rsid w:val="36186477"/>
    <w:rsid w:val="36252875"/>
    <w:rsid w:val="36E36908"/>
    <w:rsid w:val="37AF33BA"/>
    <w:rsid w:val="37EC2657"/>
    <w:rsid w:val="38305B7D"/>
    <w:rsid w:val="38C512F2"/>
    <w:rsid w:val="38D8249D"/>
    <w:rsid w:val="38DB3CF3"/>
    <w:rsid w:val="3911571D"/>
    <w:rsid w:val="39396CB4"/>
    <w:rsid w:val="39A97898"/>
    <w:rsid w:val="3A103EB8"/>
    <w:rsid w:val="3A2A4F7A"/>
    <w:rsid w:val="3A6E5DEB"/>
    <w:rsid w:val="3A936E05"/>
    <w:rsid w:val="3A9465D5"/>
    <w:rsid w:val="3AA06FEA"/>
    <w:rsid w:val="3B245E6D"/>
    <w:rsid w:val="3B5F6EA5"/>
    <w:rsid w:val="3B69024A"/>
    <w:rsid w:val="3B765F9D"/>
    <w:rsid w:val="3B832B76"/>
    <w:rsid w:val="3C0B78CE"/>
    <w:rsid w:val="3D206D98"/>
    <w:rsid w:val="3D734E8A"/>
    <w:rsid w:val="3DD05E38"/>
    <w:rsid w:val="3DE07282"/>
    <w:rsid w:val="3E304B29"/>
    <w:rsid w:val="3E3318D7"/>
    <w:rsid w:val="3E774A1F"/>
    <w:rsid w:val="3EE651E8"/>
    <w:rsid w:val="3F1D0E78"/>
    <w:rsid w:val="3F4B4F83"/>
    <w:rsid w:val="3F870BE3"/>
    <w:rsid w:val="3FA4132B"/>
    <w:rsid w:val="3FEE6A4A"/>
    <w:rsid w:val="4041301D"/>
    <w:rsid w:val="40C559FD"/>
    <w:rsid w:val="414D77A0"/>
    <w:rsid w:val="416A65A4"/>
    <w:rsid w:val="41DA54D8"/>
    <w:rsid w:val="42293D69"/>
    <w:rsid w:val="42980B0B"/>
    <w:rsid w:val="42A6360C"/>
    <w:rsid w:val="42B51AA1"/>
    <w:rsid w:val="42BA70B7"/>
    <w:rsid w:val="43043DDC"/>
    <w:rsid w:val="438F40A0"/>
    <w:rsid w:val="43D16466"/>
    <w:rsid w:val="43E3619A"/>
    <w:rsid w:val="43FD725B"/>
    <w:rsid w:val="44380293"/>
    <w:rsid w:val="44890AEF"/>
    <w:rsid w:val="44962F21"/>
    <w:rsid w:val="44A26055"/>
    <w:rsid w:val="44EF0E8E"/>
    <w:rsid w:val="44EF6567"/>
    <w:rsid w:val="45762DB2"/>
    <w:rsid w:val="45827E73"/>
    <w:rsid w:val="467A1037"/>
    <w:rsid w:val="46845A12"/>
    <w:rsid w:val="46F25071"/>
    <w:rsid w:val="47A823D3"/>
    <w:rsid w:val="47D14C87"/>
    <w:rsid w:val="47D32A4A"/>
    <w:rsid w:val="48272AF9"/>
    <w:rsid w:val="48403BBB"/>
    <w:rsid w:val="484713ED"/>
    <w:rsid w:val="485860F7"/>
    <w:rsid w:val="486357AE"/>
    <w:rsid w:val="488E210B"/>
    <w:rsid w:val="48A94D54"/>
    <w:rsid w:val="48BB0DAA"/>
    <w:rsid w:val="490746D8"/>
    <w:rsid w:val="49C752BB"/>
    <w:rsid w:val="49E268FA"/>
    <w:rsid w:val="4A08695A"/>
    <w:rsid w:val="4AA44841"/>
    <w:rsid w:val="4AA46683"/>
    <w:rsid w:val="4AA923F0"/>
    <w:rsid w:val="4AEC1F10"/>
    <w:rsid w:val="4B0C2DE6"/>
    <w:rsid w:val="4B5D2CD5"/>
    <w:rsid w:val="4B6507B6"/>
    <w:rsid w:val="4BC26F3C"/>
    <w:rsid w:val="4BC93EC7"/>
    <w:rsid w:val="4BFC24EE"/>
    <w:rsid w:val="4C577A30"/>
    <w:rsid w:val="4C5C2A14"/>
    <w:rsid w:val="4C7F6ED6"/>
    <w:rsid w:val="4CE4545C"/>
    <w:rsid w:val="4CF3569F"/>
    <w:rsid w:val="4D6D0D45"/>
    <w:rsid w:val="4D742AC4"/>
    <w:rsid w:val="4D754306"/>
    <w:rsid w:val="4D9D385D"/>
    <w:rsid w:val="4DB81A22"/>
    <w:rsid w:val="4DCB655A"/>
    <w:rsid w:val="4DE1199C"/>
    <w:rsid w:val="4E141D71"/>
    <w:rsid w:val="4E8A5B90"/>
    <w:rsid w:val="4E8F13F8"/>
    <w:rsid w:val="4E9B1B4B"/>
    <w:rsid w:val="4F732581"/>
    <w:rsid w:val="4FB05ACA"/>
    <w:rsid w:val="4FBA5630"/>
    <w:rsid w:val="4FC070F4"/>
    <w:rsid w:val="4FEB4409"/>
    <w:rsid w:val="508A43A8"/>
    <w:rsid w:val="50D91050"/>
    <w:rsid w:val="50FA4EF8"/>
    <w:rsid w:val="511107EA"/>
    <w:rsid w:val="513B570F"/>
    <w:rsid w:val="51C37A81"/>
    <w:rsid w:val="523F3135"/>
    <w:rsid w:val="527A416D"/>
    <w:rsid w:val="52884ADC"/>
    <w:rsid w:val="52C76B93"/>
    <w:rsid w:val="536966BB"/>
    <w:rsid w:val="537F5BE0"/>
    <w:rsid w:val="53B316E5"/>
    <w:rsid w:val="53B35B89"/>
    <w:rsid w:val="54375B80"/>
    <w:rsid w:val="54A44D1B"/>
    <w:rsid w:val="54B716A8"/>
    <w:rsid w:val="54B971CF"/>
    <w:rsid w:val="55BF74E9"/>
    <w:rsid w:val="55EC7043"/>
    <w:rsid w:val="56157F1F"/>
    <w:rsid w:val="562537AD"/>
    <w:rsid w:val="565A678F"/>
    <w:rsid w:val="56714843"/>
    <w:rsid w:val="56E377B6"/>
    <w:rsid w:val="56EB388B"/>
    <w:rsid w:val="571B0311"/>
    <w:rsid w:val="57603931"/>
    <w:rsid w:val="57C35A1E"/>
    <w:rsid w:val="57C445AB"/>
    <w:rsid w:val="58005114"/>
    <w:rsid w:val="581C5F72"/>
    <w:rsid w:val="587316F1"/>
    <w:rsid w:val="58845D45"/>
    <w:rsid w:val="589527DF"/>
    <w:rsid w:val="58AF7066"/>
    <w:rsid w:val="58D60595"/>
    <w:rsid w:val="58DC348C"/>
    <w:rsid w:val="58E6255C"/>
    <w:rsid w:val="58F210F1"/>
    <w:rsid w:val="59C77C98"/>
    <w:rsid w:val="59F74AB3"/>
    <w:rsid w:val="5A093D72"/>
    <w:rsid w:val="5A161488"/>
    <w:rsid w:val="5A1647F3"/>
    <w:rsid w:val="5A1804F3"/>
    <w:rsid w:val="5A1B7F6D"/>
    <w:rsid w:val="5A1E6660"/>
    <w:rsid w:val="5A672E24"/>
    <w:rsid w:val="5A736072"/>
    <w:rsid w:val="5AA125D5"/>
    <w:rsid w:val="5AC66F9E"/>
    <w:rsid w:val="5AD324F8"/>
    <w:rsid w:val="5B1F58B2"/>
    <w:rsid w:val="5B3C72C4"/>
    <w:rsid w:val="5B4F322E"/>
    <w:rsid w:val="5B5A2D8E"/>
    <w:rsid w:val="5B5B1072"/>
    <w:rsid w:val="5BAB5397"/>
    <w:rsid w:val="5BBA1352"/>
    <w:rsid w:val="5C641FF1"/>
    <w:rsid w:val="5C8E5EBD"/>
    <w:rsid w:val="5CCB3F43"/>
    <w:rsid w:val="5CEA6A7C"/>
    <w:rsid w:val="5D4F104F"/>
    <w:rsid w:val="5DA622BA"/>
    <w:rsid w:val="5DFC350C"/>
    <w:rsid w:val="5E1B68CD"/>
    <w:rsid w:val="5E272270"/>
    <w:rsid w:val="5E353CA1"/>
    <w:rsid w:val="5E3A321A"/>
    <w:rsid w:val="5E912F6A"/>
    <w:rsid w:val="5EF808F3"/>
    <w:rsid w:val="5F3C6126"/>
    <w:rsid w:val="5F622211"/>
    <w:rsid w:val="5F8E3006"/>
    <w:rsid w:val="602B73C8"/>
    <w:rsid w:val="606A75CF"/>
    <w:rsid w:val="60B26CB0"/>
    <w:rsid w:val="60D94755"/>
    <w:rsid w:val="610619ED"/>
    <w:rsid w:val="61171753"/>
    <w:rsid w:val="61630BEE"/>
    <w:rsid w:val="622540F5"/>
    <w:rsid w:val="62546789"/>
    <w:rsid w:val="628C7CD0"/>
    <w:rsid w:val="63542928"/>
    <w:rsid w:val="635D166D"/>
    <w:rsid w:val="639A466F"/>
    <w:rsid w:val="647615A6"/>
    <w:rsid w:val="65127A3A"/>
    <w:rsid w:val="65271F32"/>
    <w:rsid w:val="652979A2"/>
    <w:rsid w:val="6582360D"/>
    <w:rsid w:val="66212E26"/>
    <w:rsid w:val="66650F64"/>
    <w:rsid w:val="66703465"/>
    <w:rsid w:val="66B8373A"/>
    <w:rsid w:val="66FF56F5"/>
    <w:rsid w:val="670F7122"/>
    <w:rsid w:val="672F3320"/>
    <w:rsid w:val="67322B5A"/>
    <w:rsid w:val="67332F1E"/>
    <w:rsid w:val="67852A9B"/>
    <w:rsid w:val="678E5BEE"/>
    <w:rsid w:val="68247139"/>
    <w:rsid w:val="688D47A2"/>
    <w:rsid w:val="68E63EB3"/>
    <w:rsid w:val="68FE744E"/>
    <w:rsid w:val="6A511CED"/>
    <w:rsid w:val="6A633A0D"/>
    <w:rsid w:val="6A707048"/>
    <w:rsid w:val="6A9E4A45"/>
    <w:rsid w:val="6AFA2CB4"/>
    <w:rsid w:val="6B565D52"/>
    <w:rsid w:val="6BFE1777"/>
    <w:rsid w:val="6C905AC2"/>
    <w:rsid w:val="6C97174C"/>
    <w:rsid w:val="6CE14797"/>
    <w:rsid w:val="6CFD3965"/>
    <w:rsid w:val="6D6655C2"/>
    <w:rsid w:val="6DBD6AA5"/>
    <w:rsid w:val="6DCB50AE"/>
    <w:rsid w:val="6E143281"/>
    <w:rsid w:val="6E720349"/>
    <w:rsid w:val="6F6D70DC"/>
    <w:rsid w:val="6F9B679C"/>
    <w:rsid w:val="6FBD3BBF"/>
    <w:rsid w:val="6FFC7F1A"/>
    <w:rsid w:val="70370A27"/>
    <w:rsid w:val="70AF2CFF"/>
    <w:rsid w:val="70F5124E"/>
    <w:rsid w:val="71101AFD"/>
    <w:rsid w:val="717D6997"/>
    <w:rsid w:val="71881FAB"/>
    <w:rsid w:val="71A768D5"/>
    <w:rsid w:val="71C823A7"/>
    <w:rsid w:val="72394544"/>
    <w:rsid w:val="72493E3F"/>
    <w:rsid w:val="72B33057"/>
    <w:rsid w:val="73357F10"/>
    <w:rsid w:val="734463A5"/>
    <w:rsid w:val="74257A97"/>
    <w:rsid w:val="742C326F"/>
    <w:rsid w:val="74D81999"/>
    <w:rsid w:val="74E25E76"/>
    <w:rsid w:val="75243D99"/>
    <w:rsid w:val="7530098F"/>
    <w:rsid w:val="757E794D"/>
    <w:rsid w:val="758331B5"/>
    <w:rsid w:val="75E1612D"/>
    <w:rsid w:val="764D731F"/>
    <w:rsid w:val="76E23F0B"/>
    <w:rsid w:val="77170059"/>
    <w:rsid w:val="771E3744"/>
    <w:rsid w:val="77C627D4"/>
    <w:rsid w:val="780D0CEA"/>
    <w:rsid w:val="781278D3"/>
    <w:rsid w:val="783B1B25"/>
    <w:rsid w:val="786C7F30"/>
    <w:rsid w:val="78A27DF6"/>
    <w:rsid w:val="78E76A07"/>
    <w:rsid w:val="79004B1D"/>
    <w:rsid w:val="794762A8"/>
    <w:rsid w:val="7955389A"/>
    <w:rsid w:val="79D55FA9"/>
    <w:rsid w:val="7A484D41"/>
    <w:rsid w:val="7A544D3C"/>
    <w:rsid w:val="7AE069B4"/>
    <w:rsid w:val="7B7F61CD"/>
    <w:rsid w:val="7C211032"/>
    <w:rsid w:val="7C286864"/>
    <w:rsid w:val="7C5A2CC4"/>
    <w:rsid w:val="7CEB1460"/>
    <w:rsid w:val="7CFF66C0"/>
    <w:rsid w:val="7D3C382D"/>
    <w:rsid w:val="7D5611AF"/>
    <w:rsid w:val="7D721DF2"/>
    <w:rsid w:val="7D724F92"/>
    <w:rsid w:val="7D807013"/>
    <w:rsid w:val="7E2D63B4"/>
    <w:rsid w:val="7F4534B8"/>
    <w:rsid w:val="7F4F4108"/>
    <w:rsid w:val="7F8A15E4"/>
    <w:rsid w:val="7FB421BD"/>
    <w:rsid w:val="7FED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Closing"/>
    <w:basedOn w:val="1"/>
    <w:uiPriority w:val="0"/>
    <w:pPr>
      <w:ind w:left="2100" w:leftChars="21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annotation subject"/>
    <w:basedOn w:val="2"/>
    <w:next w:val="2"/>
    <w:link w:val="12"/>
    <w:qFormat/>
    <w:uiPriority w:val="0"/>
    <w:rPr>
      <w:b/>
      <w:bCs/>
    </w:rPr>
  </w:style>
  <w:style w:type="character" w:styleId="9">
    <w:name w:val="page number"/>
    <w:basedOn w:val="8"/>
    <w:uiPriority w:val="0"/>
  </w:style>
  <w:style w:type="character" w:styleId="10">
    <w:name w:val="annotation reference"/>
    <w:qFormat/>
    <w:uiPriority w:val="0"/>
    <w:rPr>
      <w:rFonts w:ascii="Verdana" w:hAnsi="Verdana" w:eastAsia="宋体"/>
      <w:kern w:val="0"/>
      <w:sz w:val="21"/>
      <w:szCs w:val="21"/>
      <w:lang w:eastAsia="en-US"/>
    </w:rPr>
  </w:style>
  <w:style w:type="character" w:customStyle="1" w:styleId="11">
    <w:name w:val="apple-converted-space"/>
    <w:basedOn w:val="8"/>
    <w:qFormat/>
    <w:uiPriority w:val="0"/>
  </w:style>
  <w:style w:type="character" w:customStyle="1" w:styleId="12">
    <w:name w:val="批注主题 Char"/>
    <w:link w:val="6"/>
    <w:uiPriority w:val="0"/>
    <w:rPr>
      <w:rFonts w:ascii="仿宋_GB2312" w:hAnsi="仿宋_GB2312" w:eastAsia="仿宋_GB2312"/>
      <w:b/>
      <w:bCs/>
      <w:kern w:val="2"/>
      <w:sz w:val="32"/>
      <w:szCs w:val="20"/>
      <w:lang w:eastAsia="en-US"/>
    </w:rPr>
  </w:style>
  <w:style w:type="character" w:customStyle="1" w:styleId="13">
    <w:name w:val="批注文字 Char"/>
    <w:link w:val="2"/>
    <w:qFormat/>
    <w:uiPriority w:val="0"/>
    <w:rPr>
      <w:rFonts w:ascii="仿宋_GB2312" w:hAnsi="仿宋_GB2312" w:eastAsia="仿宋_GB2312"/>
      <w:kern w:val="2"/>
      <w:sz w:val="32"/>
      <w:szCs w:val="20"/>
      <w:lang w:eastAsia="en-US"/>
    </w:rPr>
  </w:style>
  <w:style w:type="paragraph" w:customStyle="1" w:styleId="14">
    <w:name w:val="Char1"/>
    <w:basedOn w:val="1"/>
    <w:qFormat/>
    <w:uiPriority w:val="0"/>
    <w:pPr>
      <w:widowControl/>
      <w:spacing w:after="160" w:line="240" w:lineRule="exact"/>
      <w:jc w:val="left"/>
    </w:pPr>
    <w:rPr>
      <w:rFonts w:ascii="Verdana" w:hAnsi="Verdana" w:eastAsia="宋体"/>
      <w:kern w:val="0"/>
      <w:sz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445</Words>
  <Characters>2537</Characters>
  <Lines>21</Lines>
  <Paragraphs>5</Paragraphs>
  <TotalTime>0</TotalTime>
  <ScaleCrop>false</ScaleCrop>
  <LinksUpToDate>false</LinksUpToDate>
  <CharactersWithSpaces>2977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2023-06-29T09:53:00Z</dcterms:created>
  <dc:creator>吴秋莹</dc:creator>
  <cp:lastModifiedBy>Administrator</cp:lastModifiedBy>
  <cp:lastPrinted>2023-07-06T06:41:00Z</cp:lastPrinted>
  <dcterms:modified xsi:type="dcterms:W3CDTF">2023-09-26T10:02:54Z</dcterms:modified>
  <dc:title>行政复议决定书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45EFBB7CC96A4AE6B4DB0CE7D640792F</vt:lpwstr>
  </property>
</Properties>
</file>