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195</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val="en-US" w:eastAsia="zh-CN"/>
        </w:rPr>
        <w:t>何某。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val="en-US" w:eastAsia="zh-CN"/>
        </w:rPr>
        <w:t>何某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18</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4406071933118632</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lang w:eastAsia="zh-CN"/>
        </w:rPr>
        <w:t>月</w:t>
      </w:r>
      <w:r>
        <w:rPr>
          <w:rFonts w:hint="eastAsia"/>
          <w:color w:val="auto"/>
          <w:szCs w:val="32"/>
          <w:highlight w:val="none"/>
          <w:lang w:val="en-US" w:eastAsia="zh-CN"/>
        </w:rPr>
        <w:t>19日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案涉路段不是严管路段，属未通车的断头路；停留时间短暂；申请人在场的情况下被申请人没有做到告知、警告等要求驶离现场。</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6月19日9时10分，申请人停放号牌为***小型轿车在佛山市三水区云东海街道驿北路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6月19日系统录入后，2023年7月18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color w:val="auto"/>
          <w:szCs w:val="32"/>
          <w:lang w:val="en-US" w:eastAsia="zh-CN"/>
        </w:rPr>
      </w:pPr>
      <w:r>
        <w:rPr>
          <w:rFonts w:hint="eastAsia" w:cs="仿宋_GB2312"/>
          <w:b w:val="0"/>
          <w:bCs w:val="0"/>
          <w:color w:val="auto"/>
          <w:szCs w:val="32"/>
          <w:highlight w:val="none"/>
          <w:lang w:val="en-US" w:eastAsia="zh-CN"/>
        </w:rPr>
        <w:t>申请人认为处罚不合理，要求撤销该行政处罚。被申请人认为：根据移动抓拍设备提供的电子数据显示，2023年6月19日9时10分位于佛山市三水区云东海街道驿北路路段***小型轿车停放的位置并没有施划停车泊位。根据《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机动车应当在规定地点停放。禁止在人行道上停放机动车；但是，依照本法第三十三条规定施划的停车泊位除外。申请人属违法停车。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eastAsia="仿宋_GB2312" w:cs="仿宋_GB2312"/>
          <w:b/>
          <w:bCs/>
          <w:color w:val="auto"/>
          <w:szCs w:val="32"/>
          <w:highlight w:val="none"/>
          <w:lang w:eastAsia="zh-CN"/>
        </w:rPr>
      </w:pPr>
      <w:r>
        <w:rPr>
          <w:rFonts w:hint="eastAsia" w:cs="仿宋_GB2312"/>
          <w:b w:val="0"/>
          <w:bCs w:val="0"/>
          <w:color w:val="auto"/>
          <w:szCs w:val="32"/>
          <w:highlight w:val="none"/>
          <w:lang w:val="en-US" w:eastAsia="zh-CN"/>
        </w:rPr>
        <w:t>经核实，佛山市三水区云东海街道驿北路路段已经是设置了禁止停车的标志牌，违法图片显示车上并没有驾驶员和乘客，地面上并没有停车位标线。申请人停放车辆的位置不是规定地点，被申请人据此对申请人违法停车的行为作出处罚具备合法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6月19日9时10分，申请人将车牌号为***小型轿车停放在佛山市三水区云东海街道驿北路路段，该位置并未施划停车泊位，妨碍其它车辆、行人通行。申请人的上述行为被移动抓拍设备记录。被申请人对该违章于2023年6月19日系统录入后，2023年7月18日，被申请人认定申请人违反规定停放、临时停车，妨碍其它车辆、行人通行的违法行为，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申请人不服，遂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***小型普通客</w:t>
      </w:r>
      <w:r>
        <w:rPr>
          <w:rFonts w:hint="eastAsia" w:cs="仿宋_GB2312"/>
          <w:color w:val="auto"/>
          <w:szCs w:val="32"/>
          <w:lang w:eastAsia="zh-CN"/>
        </w:rPr>
        <w:t>车</w:t>
      </w:r>
      <w:r>
        <w:rPr>
          <w:rFonts w:hint="eastAsia" w:cs="仿宋_GB2312"/>
          <w:color w:val="auto"/>
          <w:szCs w:val="32"/>
        </w:rPr>
        <w:t>的违法图片》</w:t>
      </w:r>
      <w:r>
        <w:rPr>
          <w:rFonts w:hint="eastAsia" w:cs="仿宋_GB2312"/>
          <w:color w:val="auto"/>
          <w:szCs w:val="32"/>
          <w:lang w:eastAsia="zh-CN"/>
        </w:rPr>
        <w:t>、禁停标识</w:t>
      </w:r>
      <w:r>
        <w:rPr>
          <w:rFonts w:hint="eastAsia" w:cs="仿宋_GB2312"/>
          <w:color w:val="auto"/>
          <w:szCs w:val="32"/>
          <w:lang w:val="en-US" w:eastAsia="zh-CN"/>
        </w:rPr>
        <w:t>、</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”根据</w:t>
      </w:r>
      <w:r>
        <w:rPr>
          <w:rFonts w:hint="eastAsia" w:ascii="仿宋_GB2312" w:eastAsia="仿宋_GB2312"/>
          <w:color w:val="auto"/>
          <w:sz w:val="32"/>
          <w:szCs w:val="32"/>
          <w:lang w:val="en-US" w:eastAsia="zh-CN"/>
        </w:rPr>
        <w:t>被申请人提交的违法图片等证据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2023年6月19日9时10分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w:t>
      </w:r>
      <w:r>
        <w:rPr>
          <w:rFonts w:hint="eastAsia" w:cs="Times New Roman"/>
          <w:b w:val="0"/>
          <w:bCs w:val="0"/>
          <w:color w:val="auto"/>
          <w:szCs w:val="32"/>
          <w:highlight w:val="none"/>
          <w:lang w:val="en-US" w:eastAsia="zh-CN"/>
        </w:rPr>
        <w:t>车停放在</w:t>
      </w:r>
      <w:r>
        <w:rPr>
          <w:rFonts w:hint="eastAsia" w:cs="仿宋_GB2312"/>
          <w:b w:val="0"/>
          <w:bCs w:val="0"/>
          <w:color w:val="auto"/>
          <w:szCs w:val="32"/>
          <w:highlight w:val="none"/>
          <w:lang w:val="en-US" w:eastAsia="zh-CN"/>
        </w:rPr>
        <w:t>佛山市三水区云东海街道驿北路路段未施划停车泊位的位置，妨碍其它车辆、行人通行，申请人违法停车属实。</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18</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4406071933118632</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8</w:t>
      </w:r>
      <w:r>
        <w:rPr>
          <w:rFonts w:hint="eastAsia" w:cs="仿宋_GB2312"/>
          <w:color w:val="auto"/>
          <w:szCs w:val="32"/>
          <w:highlight w:val="none"/>
        </w:rPr>
        <w:t>月</w:t>
      </w:r>
      <w:r>
        <w:rPr>
          <w:rFonts w:hint="eastAsia" w:cs="仿宋_GB2312"/>
          <w:color w:val="auto"/>
          <w:szCs w:val="32"/>
          <w:highlight w:val="none"/>
          <w:lang w:val="en-US" w:eastAsia="zh-CN"/>
        </w:rPr>
        <w:t>15日</w:t>
      </w:r>
    </w:p>
    <w:p>
      <w:pPr>
        <w:pStyle w:val="6"/>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609600</wp:posOffset>
                </wp:positionV>
                <wp:extent cx="5580380" cy="438150"/>
                <wp:effectExtent l="0" t="0" r="12700" b="3810"/>
                <wp:wrapNone/>
                <wp:docPr id="11" name="组合 7"/>
                <wp:cNvGraphicFramePr/>
                <a:graphic xmlns:a="http://schemas.openxmlformats.org/drawingml/2006/main">
                  <a:graphicData uri="http://schemas.microsoft.com/office/word/2010/wordprocessingGroup">
                    <wpg:wgp>
                      <wpg:cNvGrpSpPr/>
                      <wpg:grpSpPr>
                        <a:xfrm>
                          <a:off x="0" y="0"/>
                          <a:ext cx="5580380" cy="438150"/>
                          <a:chOff x="7501" y="117445"/>
                          <a:chExt cx="8788" cy="690"/>
                        </a:xfrm>
                        <a:effectLst/>
                      </wpg:grpSpPr>
                      <wpg:grpSp>
                        <wpg:cNvPr id="9" name="组合 9"/>
                        <wpg:cNvGrpSpPr/>
                        <wpg:grpSpPr>
                          <a:xfrm>
                            <a:off x="7501" y="117498"/>
                            <a:ext cx="8788" cy="591"/>
                            <a:chOff x="7319" y="65111"/>
                            <a:chExt cx="8788" cy="591"/>
                          </a:xfrm>
                          <a:effectLst/>
                        </wpg:grpSpPr>
                        <wps:wsp>
                          <wps:cNvPr id="7"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a:effectLst/>
                          </wps:spPr>
                          <wps:bodyPr upright="1"/>
                        </wps:wsp>
                        <wps:wsp>
                          <wps:cNvPr id="8"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a:effectLst/>
                          </wps:spPr>
                          <wps:bodyPr upright="1"/>
                        </wps:wsp>
                      </wpg:grpSp>
                      <wps:wsp>
                        <wps:cNvPr id="10" name="文本框 11"/>
                        <wps:cNvSpPr txBox="1"/>
                        <wps:spPr>
                          <a:xfrm>
                            <a:off x="7545" y="117445"/>
                            <a:ext cx="5385" cy="690"/>
                          </a:xfrm>
                          <a:prstGeom prst="rect">
                            <a:avLst/>
                          </a:prstGeom>
                          <a:noFill/>
                          <a:ln w="15875">
                            <a:noFill/>
                          </a:ln>
                          <a:effectLst/>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7" o:spid="_x0000_s1026" o:spt="203" style="position:absolute;left:0pt;margin-left:6.4pt;margin-top:48pt;height:34.5pt;width:439.4pt;z-index:251659264;mso-width-relative:page;mso-height-relative:page;" coordorigin="7501,117445" coordsize="8788,690" o:gfxdata="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fX39r2AAA&#10;AAkBAAAPAAAAAAAAAAEAIAAAACIAAABkcnMvZG93bnJldi54bWxQSwECFAAUAAAACACHTuJAgXw6&#10;NTsDAAA4CgAADgAAAAAAAAABACAAAAAnAQAAZHJzL2Uyb0RvYy54bWxQSwUGAAAAAAYABgBZAQAA&#10;1AYAAAAA&#10;">
                <o:lock v:ext="edit" aspectratio="f"/>
                <v:group id="_x0000_s1026" o:spid="_x0000_s1026" o:spt="203" style="position:absolute;left:7501;top:117498;height:591;width:8788;" coordorigin="7319,65111" coordsize="8788,591"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shape id="文本框 11" o:spid="_x0000_s1026" o:spt="202" type="#_x0000_t202" style="position:absolute;left:7545;top:117445;height:690;width:5385;" filled="f" stroked="f" coordsize="21600,21600" o:gfxdata="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Wpo6&#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tzSOXSAAAAAwEAAA8AAAAAAAAAAQAgAAAAIgAAAGRycy9kb3ducmV2Lnht&#10;bFBLAQIUABQAAAAIAIdO4kAQ5s6IxgEAAJgDAAAOAAAAAAAAAAEAIAAAACE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F4509"/>
    <w:rsid w:val="0A6E6E12"/>
    <w:rsid w:val="1C522207"/>
    <w:rsid w:val="246A69B4"/>
    <w:rsid w:val="26374DBA"/>
    <w:rsid w:val="31E102F0"/>
    <w:rsid w:val="32F04B64"/>
    <w:rsid w:val="467658D1"/>
    <w:rsid w:val="576A34E9"/>
    <w:rsid w:val="58B95481"/>
    <w:rsid w:val="5A99607E"/>
    <w:rsid w:val="68604B16"/>
    <w:rsid w:val="69BB74F4"/>
    <w:rsid w:val="74931861"/>
    <w:rsid w:val="771837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dcterms:modified xsi:type="dcterms:W3CDTF">2023-09-22T06:52:15Z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E563B2E75264422D9414EF9F1872869D</vt:lpwstr>
  </property>
</Properties>
</file>