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Times New Roman"/>
          <w:color w:val="auto"/>
          <w:sz w:val="44"/>
          <w:szCs w:val="44"/>
          <w:lang w:val="en-US" w:eastAsia="zh-CN"/>
        </w:rPr>
      </w:pPr>
      <w:r>
        <w:rPr>
          <w:rFonts w:hint="eastAsia" w:ascii="方正小标宋简体" w:hAnsi="方正小标宋简体" w:eastAsia="方正小标宋简体" w:cs="Times New Roman"/>
          <w:color w:val="auto"/>
          <w:sz w:val="44"/>
          <w:szCs w:val="44"/>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Times New Roman"/>
          <w:color w:val="auto"/>
          <w:sz w:val="44"/>
          <w:szCs w:val="44"/>
          <w:lang w:val="en-US" w:eastAsia="zh-CN"/>
        </w:rPr>
      </w:pPr>
      <w:r>
        <w:rPr>
          <w:rFonts w:hint="eastAsia" w:ascii="方正小标宋简体" w:hAnsi="方正小标宋简体" w:eastAsia="方正小标宋简体" w:cs="Times New Roman"/>
          <w:color w:val="auto"/>
          <w:sz w:val="44"/>
          <w:szCs w:val="44"/>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三府行复</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w:t>
      </w:r>
      <w:r>
        <w:rPr>
          <w:rFonts w:hint="eastAsia"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cs="仿宋_GB2312"/>
          <w:color w:val="auto"/>
          <w:sz w:val="32"/>
          <w:szCs w:val="32"/>
          <w:lang w:val="en-US" w:eastAsia="zh-CN"/>
        </w:rPr>
        <w:t>163</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cs="仿宋_GB2312"/>
          <w:color w:val="auto"/>
          <w:sz w:val="32"/>
          <w:szCs w:val="32"/>
          <w:lang w:val="en-US" w:eastAsia="zh-CN"/>
        </w:rPr>
      </w:pPr>
      <w:r>
        <w:rPr>
          <w:rFonts w:hint="eastAsia" w:ascii="仿宋_GB2312" w:hAnsi="仿宋_GB2312" w:eastAsia="仿宋_GB2312" w:cs="仿宋_GB2312"/>
          <w:b/>
          <w:bCs/>
          <w:color w:val="auto"/>
          <w:sz w:val="32"/>
          <w:szCs w:val="32"/>
        </w:rPr>
        <w:t>申请人：</w:t>
      </w:r>
      <w:r>
        <w:rPr>
          <w:rFonts w:hint="eastAsia" w:cs="仿宋_GB2312"/>
          <w:color w:val="auto"/>
          <w:sz w:val="32"/>
          <w:szCs w:val="32"/>
          <w:lang w:val="en-US" w:eastAsia="zh-CN"/>
        </w:rPr>
        <w:t>先某。</w:t>
      </w:r>
    </w:p>
    <w:p>
      <w:pPr>
        <w:pStyle w:val="2"/>
        <w:keepNext w:val="0"/>
        <w:keepLines w:val="0"/>
        <w:pageBreakBefore w:val="0"/>
        <w:kinsoku/>
        <w:wordWrap/>
        <w:overflowPunct/>
        <w:topLinePunct w:val="0"/>
        <w:autoSpaceDE/>
        <w:autoSpaceDN/>
        <w:bidi w:val="0"/>
        <w:snapToGrid/>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sz w:val="32"/>
          <w:szCs w:val="32"/>
          <w:lang w:val="en-US" w:eastAsia="zh-CN"/>
        </w:rPr>
      </w:pPr>
      <w:r>
        <w:rPr>
          <w:rFonts w:hint="eastAsia" w:ascii="仿宋_GB2312" w:hAnsi="仿宋_GB2312" w:eastAsia="仿宋_GB2312" w:cs="仿宋_GB2312"/>
          <w:b/>
          <w:bCs/>
          <w:sz w:val="32"/>
          <w:szCs w:val="32"/>
        </w:rPr>
        <w:t>被申请人：</w:t>
      </w:r>
      <w:r>
        <w:rPr>
          <w:rFonts w:hint="eastAsia" w:ascii="仿宋_GB2312" w:eastAsia="仿宋_GB2312"/>
          <w:sz w:val="32"/>
          <w:szCs w:val="32"/>
          <w:lang w:eastAsia="zh-CN"/>
        </w:rPr>
        <w:t>佛山市三水区西南街道办事处</w:t>
      </w:r>
      <w:r>
        <w:rPr>
          <w:rFonts w:hint="eastAsia"/>
          <w:sz w:val="32"/>
          <w:szCs w:val="32"/>
          <w:lang w:eastAsia="zh-CN"/>
        </w:rPr>
        <w:t>。</w:t>
      </w:r>
      <w:r>
        <w:rPr>
          <w:rFonts w:hint="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eastAsia="楷体_GB2312"/>
          <w:b w:val="0"/>
          <w:bCs/>
          <w:sz w:val="32"/>
          <w:szCs w:val="32"/>
        </w:rPr>
      </w:pPr>
      <w:r>
        <w:rPr>
          <w:rFonts w:hint="eastAsia" w:ascii="仿宋_GB2312" w:eastAsia="仿宋_GB2312"/>
          <w:b w:val="0"/>
          <w:bCs/>
          <w:sz w:val="32"/>
          <w:szCs w:val="32"/>
        </w:rPr>
        <w:t>住所：</w:t>
      </w:r>
      <w:r>
        <w:rPr>
          <w:rFonts w:hint="eastAsia"/>
          <w:b w:val="0"/>
          <w:bCs/>
          <w:sz w:val="32"/>
          <w:szCs w:val="32"/>
          <w:lang w:val="en-US" w:eastAsia="zh-CN"/>
        </w:rPr>
        <w:t>广东省</w:t>
      </w:r>
      <w:r>
        <w:rPr>
          <w:rFonts w:hint="eastAsia" w:ascii="仿宋_GB2312" w:eastAsia="仿宋_GB2312"/>
          <w:b w:val="0"/>
          <w:bCs/>
          <w:sz w:val="32"/>
          <w:szCs w:val="32"/>
        </w:rPr>
        <w:t>佛山市三水区西南街道河口车仔路十八号</w:t>
      </w:r>
      <w:r>
        <w:rPr>
          <w:rFonts w:hint="eastAsia" w:ascii="仿宋_GB2312" w:eastAsia="仿宋_GB2312"/>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eastAsia="仿宋_GB2312"/>
          <w:b w:val="0"/>
          <w:bCs w:val="0"/>
          <w:sz w:val="32"/>
          <w:szCs w:val="32"/>
          <w:lang w:val="en-US" w:eastAsia="zh-CN"/>
        </w:rPr>
      </w:pPr>
      <w:r>
        <w:rPr>
          <w:rFonts w:hint="eastAsia" w:ascii="仿宋_GB2312" w:hAnsi="仿宋_GB2312" w:eastAsia="仿宋_GB2312" w:cs="Times New Roman"/>
          <w:b w:val="0"/>
          <w:bCs w:val="0"/>
          <w:sz w:val="32"/>
          <w:szCs w:val="32"/>
        </w:rPr>
        <w:t>法定代表人：</w:t>
      </w:r>
      <w:r>
        <w:rPr>
          <w:rFonts w:hint="eastAsia"/>
          <w:b w:val="0"/>
          <w:bCs w:val="0"/>
          <w:sz w:val="32"/>
          <w:szCs w:val="32"/>
          <w:lang w:eastAsia="zh-CN"/>
        </w:rPr>
        <w:t>徐仲辉</w:t>
      </w:r>
      <w:r>
        <w:rPr>
          <w:rFonts w:hint="eastAsia" w:ascii="仿宋_GB2312" w:eastAsia="仿宋_GB2312"/>
          <w:b w:val="0"/>
          <w:bCs w:val="0"/>
          <w:sz w:val="32"/>
          <w:szCs w:val="32"/>
          <w:lang w:eastAsia="zh-CN"/>
        </w:rPr>
        <w:t>，</w:t>
      </w:r>
      <w:r>
        <w:rPr>
          <w:rFonts w:hint="eastAsia"/>
          <w:b w:val="0"/>
          <w:bCs w:val="0"/>
          <w:sz w:val="32"/>
          <w:szCs w:val="32"/>
          <w:lang w:val="en-US" w:eastAsia="zh-CN"/>
        </w:rPr>
        <w:t>该</w:t>
      </w:r>
      <w:r>
        <w:rPr>
          <w:rFonts w:hint="eastAsia" w:ascii="仿宋_GB2312" w:eastAsia="仿宋_GB2312"/>
          <w:b w:val="0"/>
          <w:bCs w:val="0"/>
          <w:sz w:val="32"/>
          <w:szCs w:val="32"/>
          <w:lang w:eastAsia="zh-CN"/>
        </w:rPr>
        <w:t>街道办事处主任。</w:t>
      </w:r>
    </w:p>
    <w:p>
      <w:pPr>
        <w:pStyle w:val="2"/>
        <w:keepNext w:val="0"/>
        <w:keepLines w:val="0"/>
        <w:pageBreakBefore w:val="0"/>
        <w:kinsoku/>
        <w:wordWrap/>
        <w:overflowPunct/>
        <w:topLinePunct w:val="0"/>
        <w:autoSpaceDE/>
        <w:autoSpaceDN/>
        <w:bidi w:val="0"/>
        <w:snapToGrid/>
        <w:spacing w:line="560" w:lineRule="exact"/>
        <w:ind w:firstLine="631"/>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rPr>
      </w:pPr>
      <w:r>
        <w:rPr>
          <w:rFonts w:hint="eastAsia" w:ascii="仿宋_GB2312" w:hAnsi="Times New Roman" w:eastAsia="仿宋_GB2312" w:cs="Times New Roman"/>
          <w:sz w:val="32"/>
          <w:szCs w:val="32"/>
        </w:rPr>
        <w:t>申请人因不服被申请人</w:t>
      </w:r>
      <w:r>
        <w:rPr>
          <w:rFonts w:hint="eastAsia" w:ascii="仿宋_GB2312" w:hAnsi="Times New Roman" w:eastAsia="仿宋_GB2312" w:cs="Times New Roman"/>
          <w:sz w:val="32"/>
          <w:szCs w:val="32"/>
          <w:lang w:eastAsia="zh-CN"/>
        </w:rPr>
        <w:t>于20</w:t>
      </w:r>
      <w:r>
        <w:rPr>
          <w:rFonts w:hint="eastAsia" w:ascii="仿宋_GB2312" w:hAnsi="Times New Roman" w:eastAsia="仿宋_GB2312" w:cs="Times New Roman"/>
          <w:sz w:val="32"/>
          <w:szCs w:val="32"/>
          <w:lang w:val="en-US" w:eastAsia="zh-CN"/>
        </w:rPr>
        <w:t>2</w:t>
      </w:r>
      <w:r>
        <w:rPr>
          <w:rFonts w:hint="eastAsia" w:hAnsi="Times New Roman" w:cs="Times New Roman"/>
          <w:sz w:val="32"/>
          <w:szCs w:val="32"/>
          <w:lang w:val="en-US" w:eastAsia="zh-CN"/>
        </w:rPr>
        <w:t>2</w:t>
      </w:r>
      <w:r>
        <w:rPr>
          <w:rFonts w:hint="eastAsia" w:ascii="仿宋_GB2312" w:hAnsi="Times New Roman" w:eastAsia="仿宋_GB2312" w:cs="Times New Roman"/>
          <w:sz w:val="32"/>
          <w:szCs w:val="32"/>
          <w:lang w:eastAsia="zh-CN"/>
        </w:rPr>
        <w:t>年</w:t>
      </w:r>
      <w:r>
        <w:rPr>
          <w:rFonts w:hint="eastAsia" w:hAnsi="Times New Roman" w:cs="Times New Roman"/>
          <w:sz w:val="32"/>
          <w:szCs w:val="32"/>
          <w:lang w:val="en-US" w:eastAsia="zh-CN"/>
        </w:rPr>
        <w:t>8</w:t>
      </w:r>
      <w:r>
        <w:rPr>
          <w:rFonts w:hint="eastAsia" w:ascii="仿宋_GB2312" w:hAnsi="Times New Roman" w:eastAsia="仿宋_GB2312" w:cs="Times New Roman"/>
          <w:sz w:val="32"/>
          <w:szCs w:val="32"/>
          <w:lang w:eastAsia="zh-CN"/>
        </w:rPr>
        <w:t>月</w:t>
      </w:r>
      <w:r>
        <w:rPr>
          <w:rFonts w:hint="eastAsia" w:hAnsi="Times New Roman" w:cs="Times New Roman"/>
          <w:sz w:val="32"/>
          <w:szCs w:val="32"/>
          <w:lang w:val="en-US" w:eastAsia="zh-CN"/>
        </w:rPr>
        <w:t>4</w:t>
      </w:r>
      <w:r>
        <w:rPr>
          <w:rFonts w:hint="eastAsia" w:ascii="仿宋_GB2312" w:hAnsi="Times New Roman" w:eastAsia="仿宋_GB2312" w:cs="Times New Roman"/>
          <w:sz w:val="32"/>
          <w:szCs w:val="32"/>
          <w:lang w:eastAsia="zh-CN"/>
        </w:rPr>
        <w:t>日</w:t>
      </w:r>
      <w:r>
        <w:rPr>
          <w:rFonts w:hint="eastAsia" w:hAnsi="Times New Roman" w:cs="Times New Roman"/>
          <w:sz w:val="32"/>
          <w:szCs w:val="32"/>
          <w:lang w:eastAsia="zh-CN"/>
        </w:rPr>
        <w:t>对其</w:t>
      </w:r>
      <w:r>
        <w:rPr>
          <w:rFonts w:hint="eastAsia" w:ascii="仿宋_GB2312" w:hAnsi="Times New Roman" w:eastAsia="仿宋_GB2312" w:cs="Times New Roman"/>
          <w:sz w:val="32"/>
          <w:szCs w:val="32"/>
          <w:lang w:eastAsia="zh-CN"/>
        </w:rPr>
        <w:t>作出的</w:t>
      </w:r>
      <w:r>
        <w:rPr>
          <w:rFonts w:hint="eastAsia" w:cs="仿宋_GB2312"/>
          <w:color w:val="auto"/>
          <w:sz w:val="32"/>
          <w:szCs w:val="32"/>
          <w:lang w:val="en-US" w:eastAsia="zh-CN"/>
        </w:rPr>
        <w:t>《举报不予立案告知书》（西市监不立告</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w:t>
      </w:r>
      <w:r>
        <w:rPr>
          <w:rFonts w:hint="eastAsia"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cs="仿宋_GB2312"/>
          <w:color w:val="auto"/>
          <w:sz w:val="32"/>
          <w:szCs w:val="32"/>
          <w:lang w:val="en-US" w:eastAsia="zh-CN"/>
        </w:rPr>
        <w:t>第39号，下称《不予立案告知书》）</w:t>
      </w:r>
      <w:r>
        <w:rPr>
          <w:rFonts w:hint="eastAsia" w:ascii="仿宋_GB2312" w:hAnsi="Times New Roman" w:eastAsia="仿宋_GB2312" w:cs="Times New Roman"/>
          <w:sz w:val="32"/>
          <w:szCs w:val="32"/>
          <w:lang w:eastAsia="zh-CN"/>
        </w:rPr>
        <w:t>，于20</w:t>
      </w:r>
      <w:r>
        <w:rPr>
          <w:rFonts w:hint="eastAsia" w:ascii="仿宋_GB2312" w:hAnsi="Times New Roman" w:eastAsia="仿宋_GB2312" w:cs="Times New Roman"/>
          <w:sz w:val="32"/>
          <w:szCs w:val="32"/>
          <w:lang w:val="en-US" w:eastAsia="zh-CN"/>
        </w:rPr>
        <w:t>2</w:t>
      </w:r>
      <w:r>
        <w:rPr>
          <w:rFonts w:hint="eastAsia" w:hAnsi="Times New Roman" w:cs="Times New Roman"/>
          <w:sz w:val="32"/>
          <w:szCs w:val="32"/>
          <w:lang w:val="en-US" w:eastAsia="zh-CN"/>
        </w:rPr>
        <w:t>2</w:t>
      </w:r>
      <w:r>
        <w:rPr>
          <w:rFonts w:hint="eastAsia" w:ascii="仿宋_GB2312" w:hAnsi="Times New Roman" w:eastAsia="仿宋_GB2312" w:cs="Times New Roman"/>
          <w:sz w:val="32"/>
          <w:szCs w:val="32"/>
          <w:lang w:eastAsia="zh-CN"/>
        </w:rPr>
        <w:t>年</w:t>
      </w:r>
      <w:r>
        <w:rPr>
          <w:rFonts w:hint="eastAsia" w:hAnsi="Times New Roman" w:cs="Times New Roman"/>
          <w:sz w:val="32"/>
          <w:szCs w:val="32"/>
          <w:lang w:val="en-US" w:eastAsia="zh-CN"/>
        </w:rPr>
        <w:t>8</w:t>
      </w:r>
      <w:r>
        <w:rPr>
          <w:rFonts w:hint="eastAsia" w:ascii="仿宋_GB2312" w:hAnsi="Times New Roman" w:eastAsia="仿宋_GB2312" w:cs="Times New Roman"/>
          <w:sz w:val="32"/>
          <w:szCs w:val="32"/>
          <w:lang w:eastAsia="zh-CN"/>
        </w:rPr>
        <w:t>月</w:t>
      </w:r>
      <w:r>
        <w:rPr>
          <w:rFonts w:hint="eastAsia" w:hAnsi="Times New Roman" w:cs="Times New Roman"/>
          <w:sz w:val="32"/>
          <w:szCs w:val="32"/>
          <w:lang w:val="en-US" w:eastAsia="zh-CN"/>
        </w:rPr>
        <w:t>20</w:t>
      </w:r>
      <w:r>
        <w:rPr>
          <w:rFonts w:hint="eastAsia" w:ascii="仿宋_GB2312" w:hAnsi="Times New Roman" w:eastAsia="仿宋_GB2312" w:cs="Times New Roman"/>
          <w:sz w:val="32"/>
          <w:szCs w:val="32"/>
          <w:lang w:eastAsia="zh-CN"/>
        </w:rPr>
        <w:t>日</w:t>
      </w:r>
      <w:r>
        <w:rPr>
          <w:rFonts w:hint="eastAsia" w:ascii="仿宋_GB2312" w:hAnsi="Times New Roman" w:eastAsia="仿宋_GB2312" w:cs="Times New Roman"/>
          <w:sz w:val="32"/>
          <w:szCs w:val="32"/>
        </w:rPr>
        <w:t>向本府提出行政复议申请</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本府于</w:t>
      </w:r>
      <w:r>
        <w:rPr>
          <w:rFonts w:hint="eastAsia" w:ascii="仿宋_GB2312" w:hAnsi="Times New Roman" w:eastAsia="仿宋_GB2312" w:cs="Times New Roman"/>
          <w:sz w:val="32"/>
          <w:szCs w:val="32"/>
          <w:lang w:eastAsia="zh-CN"/>
        </w:rPr>
        <w:t>20</w:t>
      </w:r>
      <w:r>
        <w:rPr>
          <w:rFonts w:hint="eastAsia" w:ascii="仿宋_GB2312" w:hAnsi="Times New Roman" w:eastAsia="仿宋_GB2312" w:cs="Times New Roman"/>
          <w:sz w:val="32"/>
          <w:szCs w:val="32"/>
          <w:lang w:val="en-US" w:eastAsia="zh-CN"/>
        </w:rPr>
        <w:t>2</w:t>
      </w:r>
      <w:r>
        <w:rPr>
          <w:rFonts w:hint="eastAsia" w:hAnsi="Times New Roman" w:cs="Times New Roman"/>
          <w:sz w:val="32"/>
          <w:szCs w:val="32"/>
          <w:lang w:val="en-US" w:eastAsia="zh-CN"/>
        </w:rPr>
        <w:t>2</w:t>
      </w:r>
      <w:r>
        <w:rPr>
          <w:rFonts w:hint="eastAsia" w:ascii="仿宋_GB2312" w:hAnsi="Times New Roman" w:eastAsia="仿宋_GB2312" w:cs="Times New Roman"/>
          <w:sz w:val="32"/>
          <w:szCs w:val="32"/>
          <w:lang w:eastAsia="zh-CN"/>
        </w:rPr>
        <w:t>年</w:t>
      </w:r>
      <w:r>
        <w:rPr>
          <w:rFonts w:hint="eastAsia" w:hAnsi="Times New Roman" w:cs="Times New Roman"/>
          <w:sz w:val="32"/>
          <w:szCs w:val="32"/>
          <w:lang w:val="en-US" w:eastAsia="zh-CN"/>
        </w:rPr>
        <w:t>8</w:t>
      </w:r>
      <w:r>
        <w:rPr>
          <w:rFonts w:hint="eastAsia" w:ascii="仿宋_GB2312" w:hAnsi="Times New Roman" w:eastAsia="仿宋_GB2312" w:cs="Times New Roman"/>
          <w:sz w:val="32"/>
          <w:szCs w:val="32"/>
          <w:lang w:eastAsia="zh-CN"/>
        </w:rPr>
        <w:t>月</w:t>
      </w:r>
      <w:r>
        <w:rPr>
          <w:rFonts w:hint="eastAsia" w:hAnsi="Times New Roman" w:cs="Times New Roman"/>
          <w:sz w:val="32"/>
          <w:szCs w:val="32"/>
          <w:lang w:val="en-US" w:eastAsia="zh-CN"/>
        </w:rPr>
        <w:t>24</w:t>
      </w:r>
      <w:r>
        <w:rPr>
          <w:rFonts w:hint="eastAsia" w:ascii="仿宋_GB2312" w:hAnsi="Times New Roman" w:eastAsia="仿宋_GB2312" w:cs="Times New Roman"/>
          <w:sz w:val="32"/>
          <w:szCs w:val="32"/>
          <w:lang w:eastAsia="zh-CN"/>
        </w:rPr>
        <w:t>日</w:t>
      </w:r>
      <w:r>
        <w:rPr>
          <w:rFonts w:hint="eastAsia" w:ascii="仿宋_GB2312" w:hAnsi="Times New Roman" w:eastAsia="仿宋_GB2312" w:cs="Times New Roman"/>
          <w:sz w:val="32"/>
          <w:szCs w:val="32"/>
        </w:rPr>
        <w:t>依法</w:t>
      </w:r>
      <w:r>
        <w:rPr>
          <w:rFonts w:hint="eastAsia" w:ascii="仿宋_GB2312" w:hAnsi="Times New Roman" w:eastAsia="仿宋_GB2312" w:cs="Times New Roman"/>
          <w:sz w:val="32"/>
          <w:szCs w:val="32"/>
          <w:lang w:eastAsia="zh-CN"/>
        </w:rPr>
        <w:t>予以</w:t>
      </w:r>
      <w:r>
        <w:rPr>
          <w:rFonts w:hint="eastAsia" w:ascii="仿宋_GB2312" w:hAnsi="Times New Roman" w:eastAsia="仿宋_GB2312" w:cs="Times New Roman"/>
          <w:sz w:val="32"/>
          <w:szCs w:val="32"/>
        </w:rPr>
        <w:t>受理，现已审查终结。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申请人请求：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hAnsi="Times New Roman" w:cs="Times New Roman"/>
          <w:sz w:val="32"/>
          <w:szCs w:val="32"/>
          <w:lang w:val="en-US" w:eastAsia="zh-CN"/>
        </w:rPr>
      </w:pPr>
      <w:r>
        <w:rPr>
          <w:rFonts w:hint="eastAsia" w:cs="仿宋_GB2312"/>
          <w:color w:val="auto"/>
          <w:sz w:val="32"/>
          <w:szCs w:val="32"/>
          <w:lang w:eastAsia="zh-CN"/>
        </w:rPr>
        <w:t>撤销被申请人于</w:t>
      </w:r>
      <w:r>
        <w:rPr>
          <w:rFonts w:hint="eastAsia" w:ascii="仿宋_GB2312" w:hAnsi="Times New Roman" w:eastAsia="仿宋_GB2312" w:cs="Times New Roman"/>
          <w:sz w:val="32"/>
          <w:szCs w:val="32"/>
          <w:lang w:eastAsia="zh-CN"/>
        </w:rPr>
        <w:t>20</w:t>
      </w:r>
      <w:r>
        <w:rPr>
          <w:rFonts w:hint="eastAsia" w:ascii="仿宋_GB2312" w:hAnsi="Times New Roman" w:eastAsia="仿宋_GB2312" w:cs="Times New Roman"/>
          <w:sz w:val="32"/>
          <w:szCs w:val="32"/>
          <w:lang w:val="en-US" w:eastAsia="zh-CN"/>
        </w:rPr>
        <w:t>2</w:t>
      </w:r>
      <w:r>
        <w:rPr>
          <w:rFonts w:hint="eastAsia" w:hAnsi="Times New Roman" w:cs="Times New Roman"/>
          <w:sz w:val="32"/>
          <w:szCs w:val="32"/>
          <w:lang w:val="en-US" w:eastAsia="zh-CN"/>
        </w:rPr>
        <w:t>2</w:t>
      </w:r>
      <w:r>
        <w:rPr>
          <w:rFonts w:hint="eastAsia" w:ascii="仿宋_GB2312" w:hAnsi="Times New Roman" w:eastAsia="仿宋_GB2312" w:cs="Times New Roman"/>
          <w:sz w:val="32"/>
          <w:szCs w:val="32"/>
          <w:lang w:eastAsia="zh-CN"/>
        </w:rPr>
        <w:t>年</w:t>
      </w:r>
      <w:r>
        <w:rPr>
          <w:rFonts w:hint="eastAsia" w:hAnsi="Times New Roman" w:cs="Times New Roman"/>
          <w:sz w:val="32"/>
          <w:szCs w:val="32"/>
          <w:lang w:val="en-US" w:eastAsia="zh-CN"/>
        </w:rPr>
        <w:t>8</w:t>
      </w:r>
      <w:r>
        <w:rPr>
          <w:rFonts w:hint="eastAsia" w:ascii="仿宋_GB2312" w:hAnsi="Times New Roman" w:eastAsia="仿宋_GB2312" w:cs="Times New Roman"/>
          <w:sz w:val="32"/>
          <w:szCs w:val="32"/>
          <w:lang w:eastAsia="zh-CN"/>
        </w:rPr>
        <w:t>月</w:t>
      </w:r>
      <w:r>
        <w:rPr>
          <w:rFonts w:hint="eastAsia" w:hAnsi="Times New Roman" w:cs="Times New Roman"/>
          <w:sz w:val="32"/>
          <w:szCs w:val="32"/>
          <w:lang w:val="en-US" w:eastAsia="zh-CN"/>
        </w:rPr>
        <w:t>4</w:t>
      </w:r>
      <w:r>
        <w:rPr>
          <w:rFonts w:hint="eastAsia" w:ascii="仿宋_GB2312" w:hAnsi="Times New Roman" w:eastAsia="仿宋_GB2312" w:cs="Times New Roman"/>
          <w:sz w:val="32"/>
          <w:szCs w:val="32"/>
          <w:lang w:eastAsia="zh-CN"/>
        </w:rPr>
        <w:t>日</w:t>
      </w:r>
      <w:r>
        <w:rPr>
          <w:rFonts w:hint="eastAsia" w:hAnsi="Times New Roman" w:cs="Times New Roman"/>
          <w:sz w:val="32"/>
          <w:szCs w:val="32"/>
          <w:lang w:eastAsia="zh-CN"/>
        </w:rPr>
        <w:t>对其</w:t>
      </w:r>
      <w:r>
        <w:rPr>
          <w:rFonts w:hint="eastAsia" w:ascii="仿宋_GB2312" w:hAnsi="Times New Roman" w:eastAsia="仿宋_GB2312" w:cs="Times New Roman"/>
          <w:sz w:val="32"/>
          <w:szCs w:val="32"/>
          <w:lang w:eastAsia="zh-CN"/>
        </w:rPr>
        <w:t>作出的</w:t>
      </w:r>
      <w:r>
        <w:rPr>
          <w:rFonts w:hint="eastAsia" w:cs="仿宋_GB2312"/>
          <w:color w:val="auto"/>
          <w:sz w:val="32"/>
          <w:szCs w:val="32"/>
          <w:lang w:val="en-US" w:eastAsia="zh-CN"/>
        </w:rPr>
        <w:t>《不予立案告知书》。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rPr>
      </w:pPr>
      <w:r>
        <w:rPr>
          <w:rFonts w:hint="eastAsia" w:hAnsi="Times New Roman" w:cs="Times New Roman"/>
          <w:sz w:val="32"/>
          <w:szCs w:val="32"/>
          <w:lang w:val="en-US" w:eastAsia="zh-CN"/>
        </w:rPr>
        <w:t>责令被申请人重新处理并告知申请人</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lang w:val="en-US" w:eastAsia="zh-CN"/>
        </w:rPr>
      </w:pPr>
      <w:r>
        <w:rPr>
          <w:rFonts w:hint="eastAsia" w:cs="仿宋_GB2312"/>
          <w:b w:val="0"/>
          <w:bCs w:val="0"/>
          <w:color w:val="auto"/>
          <w:sz w:val="32"/>
          <w:szCs w:val="32"/>
          <w:lang w:eastAsia="zh-CN"/>
        </w:rPr>
        <w:t>申请人于</w:t>
      </w:r>
      <w:r>
        <w:rPr>
          <w:rFonts w:hint="eastAsia" w:cs="仿宋_GB2312"/>
          <w:b w:val="0"/>
          <w:bCs w:val="0"/>
          <w:color w:val="auto"/>
          <w:sz w:val="32"/>
          <w:szCs w:val="32"/>
          <w:lang w:val="en-US" w:eastAsia="zh-CN"/>
        </w:rPr>
        <w:t>2021年5月1日在超市购买</w:t>
      </w:r>
      <w:r>
        <w:rPr>
          <w:rFonts w:hint="eastAsia" w:ascii="仿宋" w:hAnsi="仿宋" w:eastAsia="仿宋" w:cs="仿宋_GB2312"/>
          <w:sz w:val="32"/>
          <w:szCs w:val="32"/>
        </w:rPr>
        <w:t>蒜蓉辣椒酱</w:t>
      </w:r>
      <w:r>
        <w:rPr>
          <w:rFonts w:hint="eastAsia" w:ascii="仿宋" w:hAnsi="仿宋" w:eastAsia="仿宋" w:cs="仿宋_GB2312"/>
          <w:sz w:val="32"/>
          <w:szCs w:val="32"/>
          <w:lang w:eastAsia="zh-CN"/>
        </w:rPr>
        <w:t>，</w:t>
      </w:r>
      <w:r>
        <w:rPr>
          <w:rFonts w:hint="eastAsia" w:cs="仿宋_GB2312"/>
          <w:b w:val="0"/>
          <w:bCs w:val="0"/>
          <w:color w:val="auto"/>
          <w:sz w:val="32"/>
          <w:szCs w:val="32"/>
          <w:lang w:val="en-US" w:eastAsia="zh-CN"/>
        </w:rPr>
        <w:t>发现该</w:t>
      </w:r>
      <w:r>
        <w:rPr>
          <w:rFonts w:hint="eastAsia" w:ascii="仿宋" w:hAnsi="仿宋" w:eastAsia="仿宋" w:cs="仿宋_GB2312"/>
          <w:sz w:val="32"/>
          <w:szCs w:val="32"/>
        </w:rPr>
        <w:t>蒜蓉辣椒酱</w:t>
      </w:r>
      <w:r>
        <w:rPr>
          <w:rFonts w:hint="eastAsia" w:ascii="仿宋" w:hAnsi="仿宋" w:eastAsia="仿宋" w:cs="仿宋_GB2312"/>
          <w:sz w:val="32"/>
          <w:szCs w:val="32"/>
          <w:lang w:val="en-US" w:eastAsia="zh-CN"/>
        </w:rPr>
        <w:t>违反</w:t>
      </w:r>
      <w:r>
        <w:rPr>
          <w:rFonts w:hint="eastAsia" w:cs="仿宋_GB2312"/>
          <w:b w:val="0"/>
          <w:bCs w:val="0"/>
          <w:color w:val="auto"/>
          <w:sz w:val="32"/>
          <w:szCs w:val="32"/>
          <w:lang w:val="en-US" w:eastAsia="zh-CN"/>
        </w:rPr>
        <w:t>《NY/T1070-2006辣椒酱》</w:t>
      </w:r>
      <w:r>
        <w:rPr>
          <w:rFonts w:hint="eastAsia" w:ascii="仿宋" w:hAnsi="仿宋" w:eastAsia="仿宋" w:cs="仿宋_GB2312"/>
          <w:sz w:val="32"/>
          <w:szCs w:val="32"/>
          <w:lang w:val="en-US" w:eastAsia="zh-CN"/>
        </w:rPr>
        <w:t>标准，</w:t>
      </w:r>
      <w:r>
        <w:rPr>
          <w:rFonts w:hint="eastAsia" w:cs="仿宋_GB2312"/>
          <w:b w:val="0"/>
          <w:bCs w:val="0"/>
          <w:color w:val="auto"/>
          <w:sz w:val="32"/>
          <w:szCs w:val="32"/>
          <w:lang w:val="en-US" w:eastAsia="zh-CN"/>
        </w:rPr>
        <w:t>于2022年7月13日向被申请人投诉举报，后在2022年8月6日收到被申请人寄来的《</w:t>
      </w:r>
      <w:r>
        <w:rPr>
          <w:rFonts w:hint="eastAsia" w:cs="仿宋_GB2312"/>
          <w:color w:val="auto"/>
          <w:sz w:val="32"/>
          <w:szCs w:val="32"/>
          <w:lang w:val="en-US" w:eastAsia="zh-CN"/>
        </w:rPr>
        <w:t>举报不予立案告知书</w:t>
      </w:r>
      <w:r>
        <w:rPr>
          <w:rFonts w:hint="eastAsia" w:cs="仿宋_GB2312"/>
          <w:b w:val="0"/>
          <w:bCs w:val="0"/>
          <w:color w:val="auto"/>
          <w:sz w:val="32"/>
          <w:szCs w:val="32"/>
          <w:lang w:val="en-US" w:eastAsia="zh-CN"/>
        </w:rPr>
        <w:t>》。申请人认为该行政行为不当：1.被申请人没有对涉案产品是否符合《NY/T1070-2006辣椒酱》标准进行全面调查。2.涉案产品不是以鲜辣椒或干辣椒为主要原料，不符合《NY/T1070-2006辣椒酱》标准。3.第三方检测报告的检测批次、型号是否和举报人所举报的是同一批次，检测机构是否有检测资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rPr>
      </w:pPr>
      <w:r>
        <w:rPr>
          <w:rFonts w:hint="eastAsia" w:ascii="仿宋_GB2312" w:hAnsi="仿宋_GB2312" w:eastAsia="仿宋_GB2312" w:cs="仿宋_GB2312"/>
          <w:b/>
          <w:bCs/>
          <w:color w:val="auto"/>
          <w:sz w:val="32"/>
          <w:szCs w:val="32"/>
        </w:rPr>
        <w:t>被申请人提交了《行政复议答复书》及相关证据材料。</w:t>
      </w:r>
    </w:p>
    <w:p>
      <w:pPr>
        <w:keepNext w:val="0"/>
        <w:keepLines w:val="0"/>
        <w:pageBreakBefore w:val="0"/>
        <w:widowControl/>
        <w:kinsoku/>
        <w:wordWrap/>
        <w:overflowPunct/>
        <w:topLinePunct w:val="0"/>
        <w:autoSpaceDE/>
        <w:autoSpaceDN/>
        <w:bidi w:val="0"/>
        <w:adjustRightInd/>
        <w:snapToGrid/>
        <w:spacing w:line="560" w:lineRule="exact"/>
        <w:ind w:left="0" w:leftChars="0" w:firstLine="645"/>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被申请人答复称：</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32" w:firstLineChars="200"/>
        <w:textAlignment w:val="baseline"/>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一、被申请人处理举报行政主体资格合法。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32" w:firstLineChars="200"/>
        <w:textAlignment w:val="baseline"/>
        <w:rPr>
          <w:rFonts w:hint="eastAsia" w:ascii="仿宋_GB2312" w:hAnsi="仿宋_GB2312" w:eastAsia="仿宋_GB2312" w:cs="仿宋_GB2312"/>
          <w:sz w:val="32"/>
          <w:szCs w:val="32"/>
        </w:rPr>
      </w:pPr>
      <w:r>
        <w:rPr>
          <w:rFonts w:hint="eastAsia" w:cs="仿宋_GB2312"/>
          <w:b w:val="0"/>
          <w:bCs w:val="0"/>
          <w:color w:val="auto"/>
          <w:sz w:val="32"/>
          <w:szCs w:val="32"/>
          <w:lang w:val="en-US" w:eastAsia="zh-CN"/>
        </w:rPr>
        <w:t>根据《佛山市人民政府关于乡镇街道综合行政执法的公告》（佛府〔2021〕2号）、《佛山市三水区人民政府关于镇（街道）综合行政执法的公告》（三府〔2021〕7 号）和《佛山市三水区市场监督管理局关于进一步明确向镇（街道）下放行政管理事权有关工作的通知》的规定，自2021年4月1日起，佛山市三水区市场监督管理局共有1207项行政执法事项调整由各镇人民政府和街道办事处以其自身名义实行综合行政执法，与调整由各镇政府（街道办事处）行使职权相关的投诉、举报的受理、核查、处理、答复等也一并由承办具体执法案件的镇（街道）办理。因此，被申请人具有处理申请人提出的投诉举报的行政主体资格及职权依据。</w:t>
      </w:r>
    </w:p>
    <w:p>
      <w:pPr>
        <w:keepNext w:val="0"/>
        <w:keepLines w:val="0"/>
        <w:pageBreakBefore w:val="0"/>
        <w:kinsoku/>
        <w:wordWrap/>
        <w:overflowPunct/>
        <w:topLinePunct w:val="0"/>
        <w:autoSpaceDE/>
        <w:autoSpaceDN/>
        <w:bidi w:val="0"/>
        <w:adjustRightInd w:val="0"/>
        <w:snapToGrid/>
        <w:spacing w:line="560" w:lineRule="exact"/>
        <w:ind w:firstLine="632"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二、被申请人所作</w:t>
      </w:r>
      <w:r>
        <w:rPr>
          <w:rFonts w:hint="eastAsia" w:ascii="黑体" w:hAnsi="黑体" w:eastAsia="黑体" w:cs="黑体"/>
          <w:b w:val="0"/>
          <w:bCs w:val="0"/>
          <w:color w:val="auto"/>
          <w:sz w:val="32"/>
          <w:szCs w:val="32"/>
          <w:lang w:val="en-US" w:eastAsia="zh-CN"/>
        </w:rPr>
        <w:t>《不予立案告知书》</w:t>
      </w:r>
      <w:r>
        <w:rPr>
          <w:rFonts w:hint="eastAsia" w:ascii="黑体" w:hAnsi="黑体" w:eastAsia="黑体" w:cs="黑体"/>
          <w:b w:val="0"/>
          <w:bCs w:val="0"/>
          <w:sz w:val="32"/>
          <w:szCs w:val="32"/>
        </w:rPr>
        <w:t>认定事实清楚，证据充分。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cs="仿宋_GB2312"/>
          <w:b w:val="0"/>
          <w:bCs w:val="0"/>
          <w:color w:val="auto"/>
          <w:sz w:val="32"/>
          <w:szCs w:val="32"/>
          <w:lang w:val="en-US" w:eastAsia="zh-CN"/>
        </w:rPr>
      </w:pPr>
      <w:r>
        <w:rPr>
          <w:rFonts w:hint="eastAsia" w:cs="仿宋_GB2312"/>
          <w:b w:val="0"/>
          <w:bCs w:val="0"/>
          <w:color w:val="auto"/>
          <w:sz w:val="32"/>
          <w:szCs w:val="32"/>
          <w:lang w:val="en-US" w:eastAsia="zh-CN"/>
        </w:rPr>
        <w:t>经调查核实，被投诉举报人证照齐全，食品安全设施完善。根据佛山市质量计量监督检测中心出具的《检验报告》，被投诉举报人某食品有限公司生产的产品蒜蓉辣椒酱（250g/瓶）及标签标识符合NY/T 1070-2006、GB 7718、GB 28050-2011、GB29921-21标准要求。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cs="仿宋_GB2312"/>
          <w:b w:val="0"/>
          <w:bCs w:val="0"/>
          <w:color w:val="auto"/>
          <w:sz w:val="32"/>
          <w:szCs w:val="32"/>
          <w:lang w:val="en-US" w:eastAsia="zh-CN"/>
        </w:rPr>
      </w:pPr>
      <w:r>
        <w:rPr>
          <w:rFonts w:hint="eastAsia" w:cs="仿宋_GB2312"/>
          <w:b w:val="0"/>
          <w:bCs w:val="0"/>
          <w:color w:val="auto"/>
          <w:sz w:val="32"/>
          <w:szCs w:val="32"/>
          <w:lang w:val="en-US" w:eastAsia="zh-CN"/>
        </w:rPr>
        <w:t>根据《某食品有限公司酱品生产关键控制点配兑、加热杀菌记录表》《蒜蓉辣椒酱配方》显示，被投诉举报人所生产的蒜蓉辣椒酱（250g/瓶）的主要原料之一是辣椒，在配料表中所占比例是17.273%。NY/T 1070-2006《中华人民共和国农业行业标准辣椒酱》仅要求辣椒酱以鲜辣椒或干辣椒为主要原料，并未要求主要原料在配料表中所占比例最高，故被投诉举报人的产品蒜蓉辣椒酱按主要原料所占比例的顺序进行排列配料表并无不当。</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32"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被申请人所作</w:t>
      </w:r>
      <w:r>
        <w:rPr>
          <w:rFonts w:hint="eastAsia" w:ascii="黑体" w:hAnsi="黑体" w:eastAsia="黑体" w:cs="黑体"/>
          <w:b w:val="0"/>
          <w:bCs w:val="0"/>
          <w:color w:val="auto"/>
          <w:sz w:val="32"/>
          <w:szCs w:val="32"/>
          <w:lang w:val="en-US" w:eastAsia="zh-CN"/>
        </w:rPr>
        <w:t>《不予立案告知书》</w:t>
      </w:r>
      <w:r>
        <w:rPr>
          <w:rFonts w:hint="eastAsia" w:ascii="黑体" w:hAnsi="黑体" w:eastAsia="黑体" w:cs="黑体"/>
          <w:b w:val="0"/>
          <w:bCs w:val="0"/>
          <w:sz w:val="32"/>
          <w:szCs w:val="32"/>
        </w:rPr>
        <w:t>适用法律准确。</w:t>
      </w:r>
    </w:p>
    <w:p>
      <w:pPr>
        <w:pStyle w:val="2"/>
        <w:keepNext w:val="0"/>
        <w:keepLines w:val="0"/>
        <w:pageBreakBefore w:val="0"/>
        <w:numPr>
          <w:ilvl w:val="0"/>
          <w:numId w:val="0"/>
        </w:numPr>
        <w:kinsoku/>
        <w:wordWrap/>
        <w:overflowPunct/>
        <w:topLinePunct w:val="0"/>
        <w:autoSpaceDE/>
        <w:autoSpaceDN/>
        <w:bidi w:val="0"/>
        <w:snapToGrid/>
        <w:spacing w:line="560" w:lineRule="exact"/>
        <w:ind w:firstLine="632" w:firstLineChars="200"/>
        <w:rPr>
          <w:rFonts w:hint="eastAsia"/>
        </w:rPr>
      </w:pPr>
      <w:r>
        <w:rPr>
          <w:rFonts w:hint="eastAsia" w:ascii="仿宋_GB2312" w:hAnsi="仿宋_GB2312" w:eastAsia="仿宋_GB2312" w:cs="仿宋_GB2312"/>
          <w:b w:val="0"/>
          <w:bCs w:val="0"/>
          <w:color w:val="auto"/>
          <w:kern w:val="2"/>
          <w:sz w:val="32"/>
          <w:szCs w:val="32"/>
          <w:lang w:val="en-US" w:eastAsia="zh-CN" w:bidi="ar-SA"/>
        </w:rPr>
        <w:t>根据《中华人民共和国行政处罚法（2021修订）》第四十条和《市场监督管理行政处罚程序规定（2021修正）》第二十条规定，经被申请人调查核实，被投诉举报人生产的蒜蓉辣椒酱符合NY/T 1070-2006、GB 7718、GB 28050-2011、GB29921-2标准要求，现无充分证据证明申请人的投诉举报内容成立。因此，被申请人作出不予立案的决定，适用法律准确。</w:t>
      </w:r>
    </w:p>
    <w:p>
      <w:pPr>
        <w:keepNext w:val="0"/>
        <w:keepLines w:val="0"/>
        <w:pageBreakBefore w:val="0"/>
        <w:kinsoku/>
        <w:wordWrap/>
        <w:overflowPunct/>
        <w:topLinePunct w:val="0"/>
        <w:autoSpaceDE/>
        <w:autoSpaceDN/>
        <w:bidi w:val="0"/>
        <w:adjustRightInd w:val="0"/>
        <w:snapToGrid/>
        <w:spacing w:line="560" w:lineRule="exact"/>
        <w:ind w:firstLine="632"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四、被申请人所作</w:t>
      </w:r>
      <w:r>
        <w:rPr>
          <w:rFonts w:hint="eastAsia" w:ascii="黑体" w:hAnsi="黑体" w:eastAsia="黑体" w:cs="黑体"/>
          <w:b w:val="0"/>
          <w:bCs w:val="0"/>
          <w:color w:val="auto"/>
          <w:sz w:val="32"/>
          <w:szCs w:val="32"/>
          <w:lang w:val="en-US" w:eastAsia="zh-CN"/>
        </w:rPr>
        <w:t>《不予立案告知书》</w:t>
      </w:r>
      <w:r>
        <w:rPr>
          <w:rFonts w:hint="eastAsia" w:ascii="黑体" w:hAnsi="黑体" w:eastAsia="黑体" w:cs="黑体"/>
          <w:b w:val="0"/>
          <w:bCs w:val="0"/>
          <w:sz w:val="32"/>
          <w:szCs w:val="32"/>
        </w:rPr>
        <w:t>程序合法。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cs="仿宋_GB2312"/>
          <w:b w:val="0"/>
          <w:bCs w:val="0"/>
          <w:color w:val="auto"/>
          <w:sz w:val="32"/>
          <w:szCs w:val="32"/>
          <w:lang w:val="en-US" w:eastAsia="zh-CN"/>
        </w:rPr>
      </w:pPr>
      <w:r>
        <w:rPr>
          <w:rFonts w:hint="eastAsia" w:cs="仿宋_GB2312"/>
          <w:b w:val="0"/>
          <w:bCs w:val="0"/>
          <w:color w:val="auto"/>
          <w:sz w:val="32"/>
          <w:szCs w:val="32"/>
          <w:lang w:val="en-US" w:eastAsia="zh-CN"/>
        </w:rPr>
        <w:t>申请人于2022年7月13日通过EMS寄送投诉举报信材料，佛山市市场监督管理局于2022年7月18日收到申请人邮寄的举报投诉信,并于2022年7月19日将举报内容录入广东市场监管投诉举报平台，当天，被申请人依法予以受理。同年7月25日，被申请人执法人员根据申请人提供的材料依法开展调查处理工作。由于无充分证据证明申请人反映的违法事实成立，被申请人于2022年8月4日作出了不予立案的决定，在《不予立案告知书》中告知申请人享有在法定期限内申请行政复议或者提起行政诉讼的权利，并于当日通过EMS邮寄方式向申请人送达，申请人于2022年8月6日签收。被申请人处理该投诉举报事项的程序符合《市场监督管理行政处罚程序规定》第十八条第一款以及《市场监督管理投诉举报处理暂行办法》第三十一条的规定，程序合法。</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32"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关于申请人提出的检测机构资质问题</w:t>
      </w:r>
      <w:r>
        <w:rPr>
          <w:rFonts w:hint="eastAsia" w:ascii="黑体" w:hAnsi="黑体" w:eastAsia="黑体" w:cs="黑体"/>
          <w:b w:val="0"/>
          <w:bCs w:val="0"/>
          <w:sz w:val="32"/>
          <w:szCs w:val="32"/>
          <w:lang w:eastAsia="zh-CN"/>
        </w:rPr>
        <w:t>和产品批次问题</w:t>
      </w:r>
      <w:r>
        <w:rPr>
          <w:rFonts w:hint="eastAsia" w:ascii="黑体" w:hAnsi="黑体" w:eastAsia="黑体" w:cs="黑体"/>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cs="仿宋_GB2312"/>
          <w:b w:val="0"/>
          <w:bCs w:val="0"/>
          <w:color w:val="auto"/>
          <w:sz w:val="32"/>
          <w:szCs w:val="32"/>
          <w:lang w:val="en-US" w:eastAsia="zh-CN"/>
        </w:rPr>
      </w:pPr>
      <w:r>
        <w:rPr>
          <w:rFonts w:hint="eastAsia" w:cs="仿宋_GB2312"/>
          <w:b w:val="0"/>
          <w:bCs w:val="0"/>
          <w:color w:val="auto"/>
          <w:sz w:val="32"/>
          <w:szCs w:val="32"/>
          <w:lang w:val="en-US" w:eastAsia="zh-CN"/>
        </w:rPr>
        <w:t>检测机构具备检测资质，《检验报告》真实有效。申请人2021年5月1日购买蒜蓉辣椒酱，2022年7月才进行投诉举报，举报距离购买有一年多，被申请人现场检查未发现在2021年5月1日前生产的蒜蓉辣椒酱，被申请人只能对其现有的产品进行检查并无不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本府查明：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cs="仿宋_GB2312"/>
          <w:b w:val="0"/>
          <w:bCs w:val="0"/>
          <w:color w:val="auto"/>
          <w:sz w:val="32"/>
          <w:szCs w:val="32"/>
          <w:lang w:val="en-US" w:eastAsia="zh-CN"/>
        </w:rPr>
        <w:t>2021年5月1日</w:t>
      </w:r>
      <w:r>
        <w:rPr>
          <w:rFonts w:hint="eastAsia" w:cs="仿宋_GB2312"/>
          <w:sz w:val="32"/>
          <w:szCs w:val="32"/>
          <w:lang w:eastAsia="zh-CN"/>
        </w:rPr>
        <w:t>申请人</w:t>
      </w:r>
      <w:r>
        <w:rPr>
          <w:rFonts w:hint="eastAsia" w:cs="仿宋_GB2312"/>
          <w:b w:val="0"/>
          <w:bCs w:val="0"/>
          <w:color w:val="auto"/>
          <w:sz w:val="32"/>
          <w:szCs w:val="32"/>
          <w:lang w:val="en-US" w:eastAsia="zh-CN"/>
        </w:rPr>
        <w:t>在超市购买某食品有限公司生产的</w:t>
      </w:r>
      <w:r>
        <w:rPr>
          <w:rFonts w:hint="eastAsia" w:ascii="仿宋" w:hAnsi="仿宋" w:eastAsia="仿宋" w:cs="仿宋_GB2312"/>
          <w:sz w:val="32"/>
          <w:szCs w:val="32"/>
        </w:rPr>
        <w:t>蒜蓉辣椒酱</w:t>
      </w:r>
      <w:r>
        <w:rPr>
          <w:rFonts w:hint="eastAsia" w:ascii="仿宋" w:hAnsi="仿宋" w:eastAsia="仿宋" w:cs="仿宋_GB2312"/>
          <w:sz w:val="32"/>
          <w:szCs w:val="32"/>
          <w:lang w:eastAsia="zh-CN"/>
        </w:rPr>
        <w:t>。</w:t>
      </w:r>
      <w:r>
        <w:rPr>
          <w:rFonts w:hint="eastAsia" w:ascii="仿宋_GB2312" w:hAnsi="仿宋_GB2312" w:cs="仿宋_GB2312"/>
          <w:sz w:val="32"/>
          <w:szCs w:val="32"/>
          <w:lang w:eastAsia="zh-CN"/>
        </w:rPr>
        <w:t>2022年7月13日</w:t>
      </w:r>
      <w:r>
        <w:rPr>
          <w:rFonts w:hint="eastAsia" w:cs="仿宋_GB2312"/>
          <w:sz w:val="32"/>
          <w:szCs w:val="32"/>
          <w:lang w:eastAsia="zh-CN"/>
        </w:rPr>
        <w:t>，</w:t>
      </w:r>
      <w:r>
        <w:rPr>
          <w:rFonts w:hint="eastAsia" w:ascii="仿宋_GB2312" w:hAnsi="仿宋_GB2312" w:cs="仿宋_GB2312"/>
          <w:sz w:val="32"/>
          <w:szCs w:val="32"/>
          <w:lang w:eastAsia="zh-CN"/>
        </w:rPr>
        <w:t>申请人通过EMS寄送投诉举报信材料，佛山市市场监督管理局于2022年7月18日收到申请人邮寄的举报投诉信,并于2022年7月19日将举报内容录入广东市场监管投诉举报平台。</w:t>
      </w:r>
      <w:r>
        <w:rPr>
          <w:rFonts w:hint="eastAsia" w:cs="仿宋_GB2312"/>
          <w:color w:val="auto"/>
          <w:sz w:val="32"/>
          <w:szCs w:val="32"/>
          <w:lang w:val="en-US" w:eastAsia="zh-CN"/>
        </w:rPr>
        <w:t>被申请人接诉后，于</w:t>
      </w:r>
      <w:r>
        <w:rPr>
          <w:rFonts w:hint="eastAsia" w:ascii="仿宋_GB2312" w:hAnsi="仿宋_GB2312" w:cs="仿宋_GB2312"/>
          <w:sz w:val="32"/>
          <w:szCs w:val="32"/>
          <w:lang w:eastAsia="zh-CN"/>
        </w:rPr>
        <w:t>2022年</w:t>
      </w:r>
      <w:r>
        <w:rPr>
          <w:rFonts w:hint="eastAsia" w:cs="仿宋_GB2312"/>
          <w:color w:val="auto"/>
          <w:sz w:val="32"/>
          <w:szCs w:val="32"/>
          <w:lang w:val="en-US" w:eastAsia="zh-CN"/>
        </w:rPr>
        <w:t>7</w:t>
      </w:r>
      <w:r>
        <w:rPr>
          <w:rFonts w:hint="eastAsia" w:ascii="仿宋_GB2312" w:hAnsi="仿宋_GB2312" w:eastAsia="仿宋_GB2312" w:cs="仿宋_GB2312"/>
          <w:sz w:val="32"/>
          <w:szCs w:val="32"/>
          <w:lang w:val="en-US" w:eastAsia="zh-CN"/>
        </w:rPr>
        <w:t>月</w:t>
      </w:r>
      <w:r>
        <w:rPr>
          <w:rFonts w:hint="eastAsia" w:cs="仿宋_GB2312"/>
          <w:sz w:val="32"/>
          <w:szCs w:val="32"/>
          <w:lang w:val="en-US" w:eastAsia="zh-CN"/>
        </w:rPr>
        <w:t>25</w:t>
      </w:r>
      <w:r>
        <w:rPr>
          <w:rFonts w:hint="eastAsia" w:ascii="仿宋_GB2312" w:hAnsi="仿宋_GB2312" w:eastAsia="仿宋_GB2312" w:cs="仿宋_GB2312"/>
          <w:sz w:val="32"/>
          <w:szCs w:val="32"/>
          <w:lang w:val="en-US" w:eastAsia="zh-CN"/>
        </w:rPr>
        <w:t>日到</w:t>
      </w:r>
      <w:r>
        <w:rPr>
          <w:rFonts w:hint="eastAsia" w:cs="仿宋_GB2312"/>
          <w:b w:val="0"/>
          <w:bCs w:val="0"/>
          <w:color w:val="auto"/>
          <w:sz w:val="32"/>
          <w:szCs w:val="32"/>
          <w:lang w:val="en-US" w:eastAsia="zh-CN"/>
        </w:rPr>
        <w:t>某食品有限公司</w:t>
      </w:r>
      <w:r>
        <w:rPr>
          <w:rFonts w:hint="eastAsia" w:ascii="仿宋_GB2312" w:hAnsi="仿宋_GB2312" w:eastAsia="仿宋_GB2312" w:cs="仿宋_GB2312"/>
          <w:sz w:val="32"/>
          <w:szCs w:val="32"/>
          <w:lang w:val="en-US" w:eastAsia="zh-CN"/>
        </w:rPr>
        <w:t>的经营场所开展现场检查</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highlight w:val="none"/>
          <w:lang w:val="en-US" w:eastAsia="zh-CN"/>
        </w:rPr>
        <w:t>未发现有</w:t>
      </w:r>
      <w:r>
        <w:rPr>
          <w:rFonts w:hint="eastAsia" w:cs="仿宋_GB2312"/>
          <w:sz w:val="32"/>
          <w:szCs w:val="32"/>
          <w:highlight w:val="none"/>
          <w:lang w:val="en-US" w:eastAsia="zh-CN"/>
        </w:rPr>
        <w:t>2021年5月1日前生产的</w:t>
      </w:r>
      <w:r>
        <w:rPr>
          <w:rFonts w:hint="eastAsia" w:ascii="仿宋" w:hAnsi="仿宋" w:eastAsia="仿宋" w:cs="仿宋_GB2312"/>
          <w:sz w:val="32"/>
          <w:szCs w:val="32"/>
        </w:rPr>
        <w:t>蒜蓉辣椒酱</w:t>
      </w:r>
      <w:r>
        <w:rPr>
          <w:rFonts w:hint="eastAsia" w:ascii="仿宋_GB2312" w:hAnsi="仿宋_GB2312" w:eastAsia="仿宋_GB2312" w:cs="仿宋_GB2312"/>
          <w:sz w:val="32"/>
          <w:szCs w:val="32"/>
          <w:highlight w:val="none"/>
          <w:lang w:val="en-US" w:eastAsia="zh-CN"/>
        </w:rPr>
        <w:t>。</w:t>
      </w:r>
      <w:r>
        <w:rPr>
          <w:rFonts w:hint="eastAsia" w:cs="仿宋_GB2312"/>
          <w:b w:val="0"/>
          <w:bCs w:val="0"/>
          <w:color w:val="auto"/>
          <w:sz w:val="32"/>
          <w:szCs w:val="32"/>
          <w:lang w:val="en-US" w:eastAsia="zh-CN"/>
        </w:rPr>
        <w:t>某食品</w:t>
      </w:r>
      <w:r>
        <w:rPr>
          <w:rFonts w:hint="eastAsia" w:cs="仿宋_GB2312"/>
          <w:sz w:val="32"/>
          <w:szCs w:val="32"/>
          <w:highlight w:val="none"/>
          <w:lang w:val="en-US" w:eastAsia="zh-CN"/>
        </w:rPr>
        <w:t>有限公司委托佛山市质量计量监督检测中心对该公司2022年4月9日生产的蒜蓉辣椒酱（250G/瓶）进行检测，公检27项，所检项符合NY/T</w:t>
      </w:r>
      <w:r>
        <w:rPr>
          <w:rFonts w:hint="eastAsia" w:ascii="仿宋" w:hAnsi="仿宋" w:eastAsia="仿宋" w:cs="仿宋_GB2312"/>
          <w:sz w:val="32"/>
          <w:szCs w:val="32"/>
        </w:rPr>
        <w:t>1070-2006、GB 7718、GB 28050-2011、GB29921-2</w:t>
      </w:r>
      <w:r>
        <w:rPr>
          <w:rFonts w:hint="eastAsia" w:ascii="仿宋" w:hAnsi="仿宋" w:eastAsia="仿宋" w:cs="仿宋_GB2312"/>
          <w:sz w:val="32"/>
          <w:szCs w:val="32"/>
          <w:lang w:val="en-US" w:eastAsia="zh-CN"/>
        </w:rPr>
        <w:t>标准。</w:t>
      </w:r>
      <w:r>
        <w:rPr>
          <w:rFonts w:hint="eastAsia" w:ascii="仿宋_GB2312" w:hAnsi="仿宋_GB2312" w:cs="仿宋_GB2312"/>
          <w:sz w:val="32"/>
          <w:szCs w:val="32"/>
          <w:lang w:eastAsia="zh-CN"/>
        </w:rPr>
        <w:t>被申请人于2022年8月4日作出了不予立案的决定</w:t>
      </w:r>
      <w:r>
        <w:rPr>
          <w:rFonts w:hint="eastAsia" w:ascii="仿宋_GB2312" w:hAnsi="仿宋_GB2312" w:eastAsia="仿宋_GB2312" w:cs="仿宋_GB2312"/>
          <w:sz w:val="32"/>
          <w:szCs w:val="32"/>
          <w:lang w:val="en-US" w:eastAsia="zh-CN"/>
        </w:rPr>
        <w:t>，</w:t>
      </w:r>
      <w:r>
        <w:rPr>
          <w:rFonts w:hint="eastAsia" w:cs="仿宋_GB2312"/>
          <w:sz w:val="32"/>
          <w:szCs w:val="32"/>
          <w:lang w:val="en-US" w:eastAsia="zh-CN"/>
        </w:rPr>
        <w:t>并于当天</w:t>
      </w:r>
      <w:r>
        <w:rPr>
          <w:rFonts w:hint="eastAsia" w:ascii="仿宋_GB2312" w:hAnsi="仿宋_GB2312" w:eastAsia="仿宋_GB2312" w:cs="仿宋_GB2312"/>
          <w:sz w:val="32"/>
          <w:szCs w:val="32"/>
          <w:lang w:val="en-US" w:eastAsia="zh-CN"/>
        </w:rPr>
        <w:t>通过EMS邮寄告知</w:t>
      </w:r>
      <w:r>
        <w:rPr>
          <w:rFonts w:hint="eastAsia" w:cs="仿宋_GB2312"/>
          <w:sz w:val="32"/>
          <w:szCs w:val="32"/>
          <w:lang w:val="en-US" w:eastAsia="zh-CN"/>
        </w:rPr>
        <w:t>申请人</w:t>
      </w:r>
      <w:r>
        <w:rPr>
          <w:rFonts w:hint="eastAsia" w:ascii="仿宋_GB2312" w:hAnsi="仿宋_GB2312" w:eastAsia="仿宋_GB2312" w:cs="仿宋_GB2312"/>
          <w:sz w:val="32"/>
          <w:szCs w:val="32"/>
          <w:lang w:val="en-US" w:eastAsia="zh-CN"/>
        </w:rPr>
        <w:t>处理结果。</w:t>
      </w:r>
    </w:p>
    <w:p>
      <w:pPr>
        <w:pStyle w:val="2"/>
        <w:keepNext w:val="0"/>
        <w:keepLines w:val="0"/>
        <w:pageBreakBefore w:val="0"/>
        <w:kinsoku/>
        <w:wordWrap/>
        <w:overflowPunct/>
        <w:topLinePunct w:val="0"/>
        <w:autoSpaceDE/>
        <w:autoSpaceDN/>
        <w:bidi w:val="0"/>
        <w:adjustRightInd/>
        <w:snapToGrid/>
        <w:spacing w:line="560" w:lineRule="exact"/>
        <w:ind w:firstLine="632" w:firstLineChars="200"/>
        <w:jc w:val="both"/>
        <w:rPr>
          <w:rFonts w:hint="default" w:ascii="仿宋_GB2312" w:hAnsi="仿宋_GB2312" w:eastAsia="仿宋_GB2312" w:cs="仿宋_GB2312"/>
          <w:color w:val="000000"/>
          <w:sz w:val="32"/>
          <w:szCs w:val="32"/>
          <w:u w:val="none" w:color="000000"/>
          <w:lang w:val="en-US" w:eastAsia="zh-CN" w:bidi="ar-SA"/>
        </w:rPr>
      </w:pPr>
      <w:r>
        <w:rPr>
          <w:rFonts w:hint="eastAsia" w:ascii="仿宋_GB2312" w:eastAsia="仿宋_GB2312"/>
          <w:sz w:val="32"/>
          <w:szCs w:val="32"/>
          <w:lang w:val="en-US" w:eastAsia="zh-CN"/>
        </w:rPr>
        <w:t xml:space="preserve"> </w:t>
      </w:r>
      <w:r>
        <w:rPr>
          <w:rFonts w:hint="eastAsia" w:ascii="仿宋_GB2312" w:hAnsi="仿宋_GB2312" w:eastAsia="仿宋_GB2312" w:cs="仿宋_GB2312"/>
          <w:color w:val="000000"/>
          <w:sz w:val="32"/>
          <w:szCs w:val="32"/>
          <w:u w:val="none" w:color="000000"/>
          <w:lang w:val="en-US" w:eastAsia="zh-CN" w:bidi="ar-SA"/>
        </w:rPr>
        <w:t>以上事实，有投诉举报信、照片、购物小票、现场检查笔录、检查报告、不予立案告知书、邮寄记录等证据证明。</w:t>
      </w:r>
    </w:p>
    <w:p>
      <w:pPr>
        <w:pStyle w:val="2"/>
        <w:keepNext w:val="0"/>
        <w:keepLines w:val="0"/>
        <w:pageBreakBefore w:val="0"/>
        <w:kinsoku/>
        <w:wordWrap/>
        <w:overflowPunct/>
        <w:topLinePunct w:val="0"/>
        <w:autoSpaceDE/>
        <w:autoSpaceDN/>
        <w:bidi w:val="0"/>
        <w:adjustRightInd/>
        <w:snapToGrid/>
        <w:spacing w:line="560" w:lineRule="exact"/>
        <w:ind w:firstLine="632" w:firstLineChars="200"/>
        <w:jc w:val="both"/>
        <w:rPr>
          <w:rFonts w:hint="eastAsia" w:ascii="仿宋_GB2312" w:hAnsi="仿宋_GB2312" w:eastAsia="仿宋_GB2312" w:cs="仿宋_GB2312"/>
          <w:b/>
          <w:bCs/>
          <w:color w:val="000000"/>
          <w:sz w:val="32"/>
          <w:szCs w:val="32"/>
          <w:u w:val="none" w:color="000000"/>
          <w:lang w:val="en-US" w:eastAsia="zh-CN" w:bidi="ar-SA"/>
        </w:rPr>
      </w:pPr>
      <w:r>
        <w:rPr>
          <w:rFonts w:hint="eastAsia" w:ascii="仿宋_GB2312" w:hAnsi="仿宋_GB2312" w:eastAsia="仿宋_GB2312" w:cs="仿宋_GB2312"/>
          <w:b/>
          <w:bCs/>
          <w:color w:val="000000"/>
          <w:sz w:val="32"/>
          <w:szCs w:val="32"/>
          <w:u w:val="none" w:color="000000"/>
          <w:lang w:val="en-US" w:eastAsia="zh-CN" w:bidi="ar-SA"/>
        </w:rPr>
        <w:t>本府认为：</w:t>
      </w:r>
    </w:p>
    <w:p>
      <w:pPr>
        <w:pStyle w:val="2"/>
        <w:keepNext w:val="0"/>
        <w:keepLines w:val="0"/>
        <w:pageBreakBefore w:val="0"/>
        <w:kinsoku/>
        <w:wordWrap/>
        <w:overflowPunct/>
        <w:topLinePunct w:val="0"/>
        <w:autoSpaceDE/>
        <w:autoSpaceDN/>
        <w:bidi w:val="0"/>
        <w:adjustRightInd/>
        <w:snapToGrid/>
        <w:spacing w:line="560" w:lineRule="exact"/>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市场监督管理投诉举报处理暂行办法</w:t>
      </w:r>
      <w:r>
        <w:rPr>
          <w:rFonts w:hint="eastAsia" w:ascii="仿宋_GB2312" w:hAnsi="仿宋_GB2312" w:eastAsia="仿宋_GB2312" w:cs="仿宋_GB2312"/>
          <w:sz w:val="32"/>
          <w:szCs w:val="32"/>
          <w:lang w:eastAsia="zh-CN"/>
        </w:rPr>
        <w:t>》第四条第二款、</w:t>
      </w:r>
      <w:r>
        <w:rPr>
          <w:rFonts w:hint="eastAsia" w:ascii="仿宋_GB2312" w:hAnsi="仿宋_GB2312" w:eastAsia="仿宋_GB2312" w:cs="仿宋_GB2312"/>
          <w:sz w:val="32"/>
          <w:szCs w:val="32"/>
        </w:rPr>
        <w:t>《佛山市三水区人民政府关于镇（街道）综合行政执法的公告》（三府〔2021〕7 号）</w:t>
      </w:r>
      <w:r>
        <w:rPr>
          <w:rFonts w:hint="eastAsia" w:ascii="仿宋_GB2312" w:hAnsi="仿宋_GB2312" w:eastAsia="仿宋_GB2312" w:cs="仿宋_GB2312"/>
          <w:sz w:val="32"/>
          <w:szCs w:val="32"/>
          <w:lang w:eastAsia="zh-CN"/>
        </w:rPr>
        <w:t>规定，被申请人对</w:t>
      </w:r>
      <w:r>
        <w:rPr>
          <w:rFonts w:hint="eastAsia" w:ascii="仿宋_GB2312" w:hAnsi="仿宋_GB2312" w:eastAsia="仿宋_GB2312" w:cs="仿宋_GB2312"/>
          <w:sz w:val="32"/>
          <w:szCs w:val="32"/>
        </w:rPr>
        <w:t>申请人的举报</w:t>
      </w:r>
      <w:r>
        <w:rPr>
          <w:rFonts w:hint="eastAsia" w:ascii="仿宋_GB2312" w:hAnsi="仿宋_GB2312" w:eastAsia="仿宋_GB2312" w:cs="仿宋_GB2312"/>
          <w:sz w:val="32"/>
          <w:szCs w:val="32"/>
          <w:lang w:eastAsia="zh-CN"/>
        </w:rPr>
        <w:t>作出处理</w:t>
      </w:r>
      <w:r>
        <w:rPr>
          <w:rFonts w:hint="eastAsia" w:ascii="仿宋_GB2312" w:hAnsi="仿宋_GB2312" w:eastAsia="仿宋_GB2312" w:cs="仿宋_GB2312"/>
          <w:sz w:val="32"/>
          <w:szCs w:val="32"/>
        </w:rPr>
        <w:t>主体</w:t>
      </w:r>
      <w:r>
        <w:rPr>
          <w:rFonts w:hint="eastAsia" w:ascii="仿宋_GB2312" w:hAnsi="仿宋_GB2312" w:eastAsia="仿宋_GB2312" w:cs="仿宋_GB2312"/>
          <w:sz w:val="32"/>
          <w:szCs w:val="32"/>
          <w:lang w:eastAsia="zh-CN"/>
        </w:rPr>
        <w:t>适格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lang w:eastAsia="zh-CN"/>
        </w:rPr>
      </w:pPr>
      <w:r>
        <w:rPr>
          <w:rFonts w:hint="eastAsia" w:ascii="仿宋_GB2312" w:hAnsi="仿宋_GB2312" w:eastAsia="仿宋_GB2312" w:cs="仿宋_GB2312"/>
          <w:sz w:val="32"/>
          <w:szCs w:val="32"/>
          <w:lang w:eastAsia="zh-CN"/>
        </w:rPr>
        <w:t>被申请人接到</w:t>
      </w:r>
      <w:r>
        <w:rPr>
          <w:rFonts w:hint="eastAsia" w:cs="仿宋_GB2312"/>
          <w:sz w:val="32"/>
          <w:szCs w:val="32"/>
          <w:lang w:val="en-US" w:eastAsia="zh-CN"/>
        </w:rPr>
        <w:t>申请人</w:t>
      </w:r>
      <w:r>
        <w:rPr>
          <w:rFonts w:hint="eastAsia" w:ascii="仿宋_GB2312" w:hAnsi="仿宋_GB2312" w:eastAsia="仿宋_GB2312" w:cs="仿宋_GB2312"/>
          <w:sz w:val="32"/>
          <w:szCs w:val="32"/>
          <w:lang w:eastAsia="zh-CN"/>
        </w:rPr>
        <w:t>举报后，对</w:t>
      </w:r>
      <w:r>
        <w:rPr>
          <w:rFonts w:hint="eastAsia" w:cs="仿宋_GB2312"/>
          <w:b w:val="0"/>
          <w:bCs w:val="0"/>
          <w:color w:val="auto"/>
          <w:sz w:val="32"/>
          <w:szCs w:val="32"/>
          <w:lang w:val="en-US" w:eastAsia="zh-CN"/>
        </w:rPr>
        <w:t>某食品有限公司</w:t>
      </w:r>
      <w:r>
        <w:rPr>
          <w:rFonts w:hint="eastAsia" w:ascii="仿宋_GB2312" w:hAnsi="仿宋_GB2312" w:eastAsia="仿宋_GB2312" w:cs="仿宋_GB2312"/>
          <w:sz w:val="32"/>
          <w:szCs w:val="32"/>
          <w:lang w:eastAsia="zh-CN"/>
        </w:rPr>
        <w:t>进行了现场检查并</w:t>
      </w:r>
      <w:r>
        <w:rPr>
          <w:rFonts w:hint="eastAsia" w:ascii="仿宋_GB2312" w:hAnsi="仿宋_GB2312" w:eastAsia="仿宋_GB2312" w:cs="仿宋_GB2312"/>
          <w:sz w:val="32"/>
          <w:szCs w:val="32"/>
          <w:lang w:val="en-US" w:eastAsia="zh-CN"/>
        </w:rPr>
        <w:t>调查收集了相关证据材料，</w:t>
      </w:r>
      <w:r>
        <w:rPr>
          <w:rFonts w:hint="eastAsia" w:cs="仿宋_GB2312"/>
          <w:i w:val="0"/>
          <w:iCs w:val="0"/>
          <w:caps w:val="0"/>
          <w:color w:val="000000"/>
          <w:spacing w:val="0"/>
          <w:sz w:val="32"/>
          <w:szCs w:val="32"/>
          <w:shd w:val="clear" w:color="auto" w:fill="auto"/>
          <w:lang w:val="en-US" w:eastAsia="zh-CN"/>
        </w:rPr>
        <w:t>未发现</w:t>
      </w:r>
      <w:r>
        <w:rPr>
          <w:rFonts w:hint="eastAsia" w:cs="仿宋_GB2312"/>
          <w:b w:val="0"/>
          <w:bCs w:val="0"/>
          <w:color w:val="auto"/>
          <w:sz w:val="32"/>
          <w:szCs w:val="32"/>
          <w:lang w:val="en-US" w:eastAsia="zh-CN"/>
        </w:rPr>
        <w:t>某食品有限公司</w:t>
      </w:r>
      <w:r>
        <w:rPr>
          <w:rFonts w:hint="eastAsia" w:ascii="仿宋_GB2312" w:hAnsi="仿宋_GB2312" w:eastAsia="仿宋_GB2312" w:cs="仿宋_GB2312"/>
          <w:i w:val="0"/>
          <w:iCs w:val="0"/>
          <w:caps w:val="0"/>
          <w:color w:val="000000"/>
          <w:spacing w:val="0"/>
          <w:sz w:val="32"/>
          <w:szCs w:val="32"/>
          <w:shd w:val="clear" w:color="auto" w:fill="auto"/>
          <w:lang w:val="en-US" w:eastAsia="zh-CN"/>
        </w:rPr>
        <w:t>生产销售</w:t>
      </w:r>
      <w:r>
        <w:rPr>
          <w:rFonts w:hint="eastAsia" w:cs="仿宋_GB2312"/>
          <w:i w:val="0"/>
          <w:iCs w:val="0"/>
          <w:caps w:val="0"/>
          <w:color w:val="000000"/>
          <w:spacing w:val="0"/>
          <w:sz w:val="32"/>
          <w:szCs w:val="32"/>
          <w:shd w:val="clear" w:color="auto" w:fill="auto"/>
          <w:lang w:val="en-US" w:eastAsia="zh-CN"/>
        </w:rPr>
        <w:t>不</w:t>
      </w:r>
      <w:r>
        <w:rPr>
          <w:rFonts w:hint="eastAsia" w:cs="仿宋_GB2312"/>
          <w:color w:val="000000"/>
          <w:kern w:val="0"/>
          <w:sz w:val="32"/>
          <w:szCs w:val="32"/>
          <w:u w:val="none" w:color="000000"/>
          <w:lang w:val="en-US" w:eastAsia="zh-CN" w:bidi="ar-SA"/>
        </w:rPr>
        <w:t>合格</w:t>
      </w:r>
      <w:r>
        <w:rPr>
          <w:rFonts w:hint="eastAsia" w:ascii="仿宋_GB2312" w:hAnsi="仿宋_GB2312" w:eastAsia="仿宋_GB2312" w:cs="仿宋_GB2312"/>
          <w:i w:val="0"/>
          <w:iCs w:val="0"/>
          <w:caps w:val="0"/>
          <w:color w:val="000000"/>
          <w:spacing w:val="0"/>
          <w:sz w:val="32"/>
          <w:szCs w:val="32"/>
          <w:shd w:val="clear" w:color="auto" w:fill="auto"/>
          <w:lang w:val="en-US" w:eastAsia="zh-CN"/>
        </w:rPr>
        <w:t>产品</w:t>
      </w:r>
      <w:r>
        <w:rPr>
          <w:rFonts w:hint="eastAsia" w:ascii="仿宋_GB2312" w:hAnsi="仿宋_GB2312" w:eastAsia="仿宋_GB2312" w:cs="仿宋_GB2312"/>
          <w:color w:val="000000"/>
          <w:kern w:val="0"/>
          <w:sz w:val="32"/>
          <w:szCs w:val="32"/>
          <w:u w:val="none" w:color="000000"/>
          <w:lang w:val="en-US" w:eastAsia="zh-CN" w:bidi="ar-SA"/>
        </w:rPr>
        <w:t>，</w:t>
      </w:r>
      <w:r>
        <w:rPr>
          <w:rFonts w:hint="eastAsia" w:ascii="仿宋_GB2312" w:hAnsi="仿宋_GB2312" w:eastAsia="仿宋_GB2312" w:cs="仿宋_GB2312"/>
          <w:sz w:val="32"/>
          <w:szCs w:val="32"/>
          <w:lang w:val="en-US" w:eastAsia="zh-CN"/>
        </w:rPr>
        <w:t>不存在被举报的违法行为，</w:t>
      </w:r>
      <w:r>
        <w:rPr>
          <w:rFonts w:hint="eastAsia" w:ascii="仿宋_GB2312" w:hAnsi="仿宋_GB2312" w:eastAsia="仿宋_GB2312" w:cs="仿宋_GB2312"/>
          <w:color w:val="000000"/>
          <w:kern w:val="0"/>
          <w:sz w:val="32"/>
          <w:szCs w:val="32"/>
          <w:u w:val="none" w:color="000000"/>
          <w:lang w:val="en-US" w:eastAsia="zh-CN" w:bidi="ar-SA"/>
        </w:rPr>
        <w:t>根据</w:t>
      </w:r>
      <w:r>
        <w:rPr>
          <w:rFonts w:hint="eastAsia" w:ascii="仿宋_GB2312" w:hAnsi="仿宋_GB2312" w:eastAsia="仿宋_GB2312" w:cs="仿宋_GB2312"/>
          <w:sz w:val="32"/>
          <w:szCs w:val="32"/>
          <w:lang w:val="en-US" w:eastAsia="zh-CN"/>
        </w:rPr>
        <w:t>《市场监督管理行政处罚程序规定》第</w:t>
      </w:r>
      <w:r>
        <w:rPr>
          <w:rFonts w:hint="eastAsia" w:cs="仿宋_GB2312"/>
          <w:sz w:val="32"/>
          <w:szCs w:val="32"/>
          <w:lang w:val="en-US" w:eastAsia="zh-CN"/>
        </w:rPr>
        <w:t>二十</w:t>
      </w:r>
      <w:r>
        <w:rPr>
          <w:rFonts w:hint="eastAsia" w:ascii="仿宋_GB2312" w:hAnsi="仿宋_GB2312" w:eastAsia="仿宋_GB2312" w:cs="仿宋_GB2312"/>
          <w:sz w:val="32"/>
          <w:szCs w:val="32"/>
          <w:lang w:val="en-US" w:eastAsia="zh-CN"/>
        </w:rPr>
        <w:t>条</w:t>
      </w:r>
      <w:r>
        <w:rPr>
          <w:rFonts w:hint="eastAsia" w:cs="仿宋_GB2312"/>
          <w:sz w:val="32"/>
          <w:szCs w:val="32"/>
          <w:lang w:val="en-US" w:eastAsia="zh-CN"/>
        </w:rPr>
        <w:t>规定</w:t>
      </w:r>
      <w:r>
        <w:rPr>
          <w:rFonts w:hint="eastAsia" w:ascii="仿宋_GB2312" w:hAnsi="仿宋_GB2312" w:eastAsia="仿宋_GB2312" w:cs="仿宋_GB2312"/>
          <w:i w:val="0"/>
          <w:iCs w:val="0"/>
          <w:caps w:val="0"/>
          <w:color w:val="000000"/>
          <w:spacing w:val="0"/>
          <w:sz w:val="32"/>
          <w:szCs w:val="32"/>
          <w:shd w:val="clear" w:color="auto" w:fill="auto"/>
          <w:lang w:val="en-US" w:eastAsia="zh-CN"/>
        </w:rPr>
        <w:t>，</w:t>
      </w:r>
      <w:r>
        <w:rPr>
          <w:rFonts w:hint="eastAsia" w:ascii="仿宋_GB2312" w:hAnsi="仿宋_GB2312" w:eastAsia="仿宋_GB2312" w:cs="仿宋_GB2312"/>
          <w:sz w:val="32"/>
          <w:szCs w:val="32"/>
          <w:lang w:val="en-US" w:eastAsia="zh-CN"/>
        </w:rPr>
        <w:t>作出不予立案的决定，</w:t>
      </w:r>
      <w:r>
        <w:rPr>
          <w:rFonts w:hint="eastAsia" w:cs="仿宋_GB2312"/>
          <w:sz w:val="32"/>
          <w:szCs w:val="32"/>
          <w:lang w:val="en-US" w:eastAsia="zh-CN"/>
        </w:rPr>
        <w:t>处理恰当、</w:t>
      </w:r>
      <w:r>
        <w:rPr>
          <w:rFonts w:hint="eastAsia" w:ascii="仿宋_GB2312" w:hAnsi="仿宋_GB2312" w:eastAsia="仿宋_GB2312" w:cs="仿宋_GB2312"/>
          <w:sz w:val="32"/>
          <w:szCs w:val="32"/>
          <w:lang w:val="en-US" w:eastAsia="zh-CN"/>
        </w:rPr>
        <w:t>适用法律正确</w:t>
      </w:r>
      <w:r>
        <w:rPr>
          <w:rFonts w:hint="eastAsia" w:cs="仿宋_GB2312"/>
          <w:sz w:val="32"/>
          <w:szCs w:val="32"/>
          <w:lang w:val="en-US" w:eastAsia="zh-CN"/>
        </w:rPr>
        <w:t>，程序合法</w:t>
      </w:r>
      <w:r>
        <w:rPr>
          <w:rFonts w:hint="eastAsia" w:ascii="仿宋_GB2312" w:hAnsi="仿宋_GB2312" w:eastAsia="仿宋_GB2312" w:cs="仿宋_GB2312"/>
          <w:sz w:val="32"/>
          <w:szCs w:val="32"/>
          <w:lang w:val="en-US" w:eastAsia="zh-CN"/>
        </w:rPr>
        <w:t>。</w:t>
      </w:r>
      <w:r>
        <w:rPr>
          <w:rFonts w:hint="eastAsia" w:cs="仿宋_GB2312"/>
          <w:sz w:val="32"/>
          <w:szCs w:val="32"/>
          <w:lang w:val="en-US" w:eastAsia="zh-CN"/>
        </w:rPr>
        <w:t>被申请人作出</w:t>
      </w:r>
      <w:r>
        <w:rPr>
          <w:rFonts w:hint="eastAsia" w:cs="仿宋_GB2312"/>
          <w:color w:val="auto"/>
          <w:sz w:val="32"/>
          <w:szCs w:val="32"/>
          <w:lang w:val="en-US" w:eastAsia="zh-CN"/>
        </w:rPr>
        <w:t>《不予立案告知书》</w:t>
      </w:r>
      <w:r>
        <w:rPr>
          <w:rFonts w:hint="eastAsia" w:ascii="仿宋_GB2312" w:hAnsi="仿宋_GB2312" w:eastAsia="仿宋_GB2312" w:cs="仿宋_GB2312"/>
          <w:sz w:val="32"/>
          <w:szCs w:val="32"/>
          <w:lang w:val="en-US" w:eastAsia="zh-CN"/>
        </w:rPr>
        <w:t>未</w:t>
      </w:r>
      <w:r>
        <w:rPr>
          <w:rFonts w:hint="eastAsia" w:cs="仿宋_GB2312"/>
          <w:sz w:val="32"/>
          <w:szCs w:val="32"/>
          <w:lang w:eastAsia="zh-CN"/>
        </w:rPr>
        <w:t>说明上述依据</w:t>
      </w:r>
      <w:r>
        <w:rPr>
          <w:rFonts w:hint="eastAsia" w:ascii="仿宋_GB2312" w:hAnsi="仿宋_GB2312" w:eastAsia="仿宋_GB2312" w:cs="仿宋_GB2312"/>
          <w:sz w:val="32"/>
          <w:szCs w:val="32"/>
          <w:lang w:eastAsia="zh-CN"/>
        </w:rPr>
        <w:t>，</w:t>
      </w:r>
      <w:r>
        <w:rPr>
          <w:rFonts w:hint="eastAsia" w:cs="仿宋_GB2312"/>
          <w:sz w:val="32"/>
          <w:szCs w:val="32"/>
          <w:lang w:val="en-US" w:eastAsia="zh-CN"/>
        </w:rPr>
        <w:t>本府予以指正，</w:t>
      </w:r>
      <w:r>
        <w:rPr>
          <w:rFonts w:hint="eastAsia" w:cs="仿宋_GB2312"/>
          <w:sz w:val="32"/>
          <w:szCs w:val="32"/>
          <w:lang w:eastAsia="zh-CN"/>
        </w:rPr>
        <w:t>但不予立案理由充足</w:t>
      </w:r>
      <w:r>
        <w:rPr>
          <w:rFonts w:hint="eastAsia" w:cs="仿宋_GB2312"/>
          <w:sz w:val="32"/>
          <w:szCs w:val="32"/>
          <w:lang w:val="en-US" w:eastAsia="zh-CN"/>
        </w:rPr>
        <w:t>,</w:t>
      </w:r>
      <w:r>
        <w:rPr>
          <w:rFonts w:hint="eastAsia" w:ascii="仿宋_GB2312" w:hAnsi="仿宋_GB2312" w:eastAsia="仿宋_GB2312" w:cs="仿宋_GB2312"/>
          <w:color w:val="auto"/>
          <w:sz w:val="32"/>
          <w:szCs w:val="32"/>
          <w:lang w:eastAsia="zh-CN"/>
        </w:rPr>
        <w:t>本府</w:t>
      </w:r>
      <w:r>
        <w:rPr>
          <w:rFonts w:hint="eastAsia" w:cs="仿宋_GB2312"/>
          <w:color w:val="auto"/>
          <w:sz w:val="32"/>
          <w:szCs w:val="32"/>
          <w:lang w:eastAsia="zh-CN"/>
        </w:rPr>
        <w:t>决定对被申请人</w:t>
      </w:r>
      <w:r>
        <w:rPr>
          <w:rFonts w:hint="eastAsia" w:cs="仿宋_GB2312"/>
          <w:color w:val="auto"/>
          <w:sz w:val="32"/>
          <w:szCs w:val="32"/>
          <w:lang w:val="en-US" w:eastAsia="zh-CN"/>
        </w:rPr>
        <w:t>《不予立案告知书》予以</w:t>
      </w:r>
      <w:r>
        <w:rPr>
          <w:rFonts w:hint="eastAsia" w:ascii="仿宋_GB2312" w:hAnsi="仿宋_GB2312" w:eastAsia="仿宋_GB2312" w:cs="仿宋_GB2312"/>
          <w:color w:val="auto"/>
          <w:sz w:val="32"/>
          <w:szCs w:val="32"/>
          <w:lang w:eastAsia="zh-CN"/>
        </w:rPr>
        <w:t>支持</w:t>
      </w:r>
      <w:r>
        <w:rPr>
          <w:rFonts w:hint="eastAsia" w:ascii="仿宋_GB2312" w:hAnsi="仿宋_GB2312" w:eastAsia="仿宋_GB2312" w:cs="仿宋_GB2312"/>
          <w:sz w:val="32"/>
          <w:szCs w:val="32"/>
          <w:lang w:eastAsia="zh-CN"/>
        </w:rPr>
        <w:t>。</w:t>
      </w:r>
      <w:r>
        <w:rPr>
          <w:rFonts w:hint="eastAsia" w:cs="仿宋_GB2312"/>
          <w:sz w:val="32"/>
          <w:szCs w:val="32"/>
          <w:lang w:eastAsia="zh-CN"/>
        </w:rPr>
        <w:t>由于</w:t>
      </w:r>
      <w:r>
        <w:rPr>
          <w:rFonts w:hint="eastAsia" w:cs="仿宋_GB2312"/>
          <w:sz w:val="32"/>
          <w:szCs w:val="32"/>
          <w:lang w:val="en-US" w:eastAsia="zh-CN"/>
        </w:rPr>
        <w:t>申</w:t>
      </w:r>
      <w:r>
        <w:rPr>
          <w:rFonts w:hint="eastAsia" w:cs="仿宋_GB2312"/>
          <w:sz w:val="32"/>
          <w:szCs w:val="32"/>
          <w:lang w:eastAsia="zh-CN"/>
        </w:rPr>
        <w:t>请人购买商品一年多后才投诉举报致使无法查找该批次产品，被</w:t>
      </w:r>
      <w:r>
        <w:rPr>
          <w:rFonts w:hint="eastAsia" w:cs="仿宋_GB2312"/>
          <w:sz w:val="32"/>
          <w:szCs w:val="32"/>
          <w:lang w:val="en-US" w:eastAsia="zh-CN"/>
        </w:rPr>
        <w:t>投诉</w:t>
      </w:r>
      <w:r>
        <w:rPr>
          <w:rFonts w:hint="eastAsia" w:cs="仿宋_GB2312"/>
          <w:sz w:val="32"/>
          <w:szCs w:val="32"/>
          <w:lang w:eastAsia="zh-CN"/>
        </w:rPr>
        <w:t>人针对现有不同批次该类产品委托有资质第三方检测处理恰当，申请人认为检测报告未针对该同批次做检测不合</w:t>
      </w:r>
      <w:r>
        <w:rPr>
          <w:rFonts w:hint="eastAsia" w:cs="仿宋_GB2312"/>
          <w:sz w:val="32"/>
          <w:szCs w:val="32"/>
          <w:lang w:val="en-US" w:eastAsia="zh-CN"/>
        </w:rPr>
        <w:t>法</w:t>
      </w:r>
      <w:r>
        <w:rPr>
          <w:rFonts w:hint="eastAsia" w:cs="仿宋_GB2312"/>
          <w:sz w:val="32"/>
          <w:szCs w:val="32"/>
          <w:lang w:eastAsia="zh-CN"/>
        </w:rPr>
        <w:t>，缺乏正当理由，本府不予采纳。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本</w:t>
      </w:r>
      <w:r>
        <w:rPr>
          <w:rFonts w:hint="eastAsia" w:ascii="仿宋_GB2312" w:hAnsi="仿宋_GB2312" w:eastAsia="仿宋_GB2312" w:cs="仿宋_GB2312"/>
          <w:b/>
          <w:bCs/>
          <w:color w:val="auto"/>
          <w:sz w:val="32"/>
          <w:szCs w:val="32"/>
          <w:lang w:eastAsia="zh-CN"/>
        </w:rPr>
        <w:t>府</w:t>
      </w:r>
      <w:r>
        <w:rPr>
          <w:rFonts w:hint="eastAsia" w:ascii="仿宋_GB2312" w:hAnsi="仿宋_GB2312" w:eastAsia="仿宋_GB2312" w:cs="仿宋_GB2312"/>
          <w:b/>
          <w:bCs/>
          <w:color w:val="auto"/>
          <w:sz w:val="32"/>
          <w:szCs w:val="32"/>
        </w:rPr>
        <w:t>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9" w:firstLineChars="199"/>
        <w:textAlignment w:val="auto"/>
        <w:outlineLvl w:val="9"/>
        <w:rPr>
          <w:rFonts w:hint="eastAsia" w:hAnsi="Times New Roman" w:cs="Times New Roman"/>
          <w:sz w:val="32"/>
          <w:szCs w:val="32"/>
          <w:lang w:eastAsia="zh-CN"/>
        </w:rPr>
      </w:pPr>
      <w:r>
        <w:rPr>
          <w:rFonts w:hint="eastAsia" w:ascii="仿宋_GB2312" w:hAnsi="仿宋_GB2312" w:eastAsia="仿宋_GB2312" w:cs="仿宋_GB2312"/>
          <w:color w:val="auto"/>
          <w:sz w:val="32"/>
          <w:szCs w:val="20"/>
        </w:rPr>
        <w:t>根据《中华人民共和国行政复议</w:t>
      </w:r>
      <w:bookmarkStart w:id="0" w:name="_GoBack"/>
      <w:bookmarkEnd w:id="0"/>
      <w:r>
        <w:rPr>
          <w:rFonts w:hint="eastAsia" w:ascii="仿宋_GB2312" w:hAnsi="仿宋_GB2312" w:eastAsia="仿宋_GB2312" w:cs="仿宋_GB2312"/>
          <w:color w:val="auto"/>
          <w:sz w:val="32"/>
          <w:szCs w:val="20"/>
        </w:rPr>
        <w:t>法》第</w:t>
      </w:r>
      <w:r>
        <w:rPr>
          <w:rFonts w:hint="eastAsia" w:cs="仿宋_GB2312"/>
          <w:color w:val="auto"/>
          <w:sz w:val="32"/>
          <w:szCs w:val="20"/>
          <w:lang w:eastAsia="zh-CN"/>
        </w:rPr>
        <w:t>二</w:t>
      </w:r>
      <w:r>
        <w:rPr>
          <w:rFonts w:hint="eastAsia" w:ascii="仿宋_GB2312" w:hAnsi="仿宋_GB2312" w:eastAsia="仿宋_GB2312" w:cs="仿宋_GB2312"/>
          <w:color w:val="auto"/>
          <w:sz w:val="32"/>
          <w:szCs w:val="20"/>
        </w:rPr>
        <w:t>十八条第一款</w:t>
      </w:r>
      <w:r>
        <w:rPr>
          <w:rFonts w:hint="eastAsia"/>
          <w:sz w:val="32"/>
          <w:szCs w:val="32"/>
          <w:lang w:eastAsia="zh-CN"/>
        </w:rPr>
        <w:t>第（一）项</w:t>
      </w:r>
      <w:r>
        <w:rPr>
          <w:rFonts w:hint="eastAsia" w:ascii="仿宋_GB2312" w:hAnsi="仿宋_GB2312" w:eastAsia="仿宋_GB2312" w:cs="仿宋_GB2312"/>
          <w:color w:val="auto"/>
          <w:sz w:val="32"/>
          <w:szCs w:val="20"/>
        </w:rPr>
        <w:t>规定，</w:t>
      </w:r>
      <w:r>
        <w:rPr>
          <w:rFonts w:hint="eastAsia" w:cs="仿宋_GB2312"/>
          <w:color w:val="auto"/>
          <w:sz w:val="32"/>
          <w:szCs w:val="20"/>
          <w:lang w:eastAsia="zh-CN"/>
        </w:rPr>
        <w:t>本府</w:t>
      </w:r>
      <w:r>
        <w:rPr>
          <w:rFonts w:hint="eastAsia" w:ascii="仿宋_GB2312" w:hAnsi="仿宋_GB2312" w:eastAsia="仿宋_GB2312" w:cs="仿宋_GB2312"/>
          <w:color w:val="auto"/>
          <w:sz w:val="32"/>
          <w:szCs w:val="20"/>
        </w:rPr>
        <w:t>决定</w:t>
      </w:r>
      <w:r>
        <w:rPr>
          <w:rFonts w:hint="eastAsia" w:cs="仿宋_GB2312"/>
          <w:color w:val="auto"/>
          <w:sz w:val="32"/>
          <w:szCs w:val="20"/>
          <w:lang w:eastAsia="zh-CN"/>
        </w:rPr>
        <w:t>维持</w:t>
      </w:r>
      <w:r>
        <w:rPr>
          <w:rFonts w:hint="eastAsia" w:ascii="仿宋_GB2312" w:hAnsi="仿宋_GB2312" w:eastAsia="仿宋_GB2312" w:cs="仿宋_GB2312"/>
          <w:color w:val="auto"/>
          <w:sz w:val="32"/>
        </w:rPr>
        <w:t>被申请人佛山市三水区西南街道办事处</w:t>
      </w:r>
      <w:r>
        <w:rPr>
          <w:rFonts w:hint="eastAsia" w:cs="仿宋_GB2312"/>
          <w:color w:val="auto"/>
          <w:sz w:val="32"/>
          <w:lang w:val="en-US" w:eastAsia="zh-CN"/>
        </w:rPr>
        <w:t>于</w:t>
      </w:r>
      <w:r>
        <w:rPr>
          <w:rFonts w:hint="eastAsia" w:ascii="仿宋_GB2312" w:hAnsi="仿宋_GB2312" w:eastAsia="仿宋_GB2312" w:cs="仿宋_GB2312"/>
          <w:color w:val="auto"/>
          <w:sz w:val="32"/>
          <w:szCs w:val="32"/>
          <w:lang w:val="en-US" w:eastAsia="zh-CN"/>
        </w:rPr>
        <w:t>2022年8月4日</w:t>
      </w:r>
      <w:r>
        <w:rPr>
          <w:rFonts w:hint="eastAsia" w:cs="仿宋_GB2312"/>
          <w:color w:val="auto"/>
          <w:sz w:val="32"/>
          <w:szCs w:val="32"/>
          <w:lang w:val="en-US" w:eastAsia="zh-CN"/>
        </w:rPr>
        <w:t>作出的</w:t>
      </w:r>
      <w:r>
        <w:rPr>
          <w:rFonts w:hint="eastAsia" w:ascii="仿宋_GB2312" w:hAnsi="仿宋_GB2312" w:eastAsia="仿宋_GB2312" w:cs="仿宋_GB2312"/>
          <w:color w:val="auto"/>
          <w:sz w:val="32"/>
          <w:szCs w:val="32"/>
          <w:lang w:val="en-US" w:eastAsia="zh-CN"/>
        </w:rPr>
        <w:t>《举报不予立案告知书》（西市监不立告〔2022〕第39号）</w:t>
      </w:r>
      <w:r>
        <w:rPr>
          <w:rFonts w:hint="eastAsia"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9" w:firstLineChars="199"/>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20"/>
        </w:rPr>
        <w:t>如不服本</w:t>
      </w:r>
      <w:r>
        <w:rPr>
          <w:rFonts w:hint="eastAsia" w:cs="仿宋_GB2312"/>
          <w:color w:val="auto"/>
          <w:sz w:val="32"/>
          <w:szCs w:val="20"/>
          <w:lang w:eastAsia="zh-CN"/>
        </w:rPr>
        <w:t>行政复议</w:t>
      </w:r>
      <w:r>
        <w:rPr>
          <w:rFonts w:hint="eastAsia" w:ascii="仿宋_GB2312" w:hAnsi="仿宋_GB2312" w:eastAsia="仿宋_GB2312" w:cs="仿宋_GB2312"/>
          <w:color w:val="auto"/>
          <w:sz w:val="32"/>
          <w:szCs w:val="20"/>
        </w:rPr>
        <w:t>决定，可以在</w:t>
      </w:r>
      <w:r>
        <w:rPr>
          <w:rFonts w:hint="eastAsia" w:ascii="仿宋_GB2312" w:hAnsi="仿宋_GB2312" w:eastAsia="仿宋_GB2312" w:cs="仿宋_GB2312"/>
          <w:color w:val="auto"/>
          <w:sz w:val="32"/>
          <w:szCs w:val="32"/>
        </w:rPr>
        <w:t>收到本《行政复议决定书》之日起15日内，以佛山市三水区西南街道办事处和本府为共同被告向佛山市顺德区人民法院提起诉讼。</w:t>
      </w:r>
    </w:p>
    <w:p>
      <w:pPr>
        <w:pStyle w:val="2"/>
        <w:keepNext w:val="0"/>
        <w:keepLines w:val="0"/>
        <w:pageBreakBefore w:val="0"/>
        <w:kinsoku/>
        <w:wordWrap/>
        <w:overflowPunct/>
        <w:topLinePunct w:val="0"/>
        <w:autoSpaceDE/>
        <w:autoSpaceDN/>
        <w:bidi w:val="0"/>
        <w:snapToGrid/>
        <w:spacing w:line="560" w:lineRule="exact"/>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kinsoku/>
        <w:wordWrap/>
        <w:overflowPunct/>
        <w:topLinePunct w:val="0"/>
        <w:autoSpaceDE/>
        <w:autoSpaceDN/>
        <w:bidi w:val="0"/>
        <w:snapToGrid/>
        <w:spacing w:line="560" w:lineRule="exact"/>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kinsoku/>
        <w:wordWrap/>
        <w:overflowPunct/>
        <w:topLinePunct w:val="0"/>
        <w:autoSpaceDE/>
        <w:autoSpaceDN/>
        <w:bidi w:val="0"/>
        <w:snapToGrid/>
        <w:spacing w:line="560" w:lineRule="exact"/>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佛山市三水区人民政府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056" w:firstLineChars="1600"/>
        <w:jc w:val="both"/>
        <w:textAlignment w:val="auto"/>
        <w:outlineLvl w:val="9"/>
        <w:rPr>
          <w:rFonts w:hint="eastAsia" w:cs="仿宋_GB2312"/>
          <w:color w:val="auto"/>
          <w:sz w:val="32"/>
          <w:szCs w:val="32"/>
          <w:lang w:val="en-US" w:eastAsia="zh-CN"/>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w:t>
      </w:r>
      <w:r>
        <w:rPr>
          <w:rFonts w:hint="eastAsia"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cs="仿宋_GB2312"/>
          <w:color w:val="auto"/>
          <w:sz w:val="32"/>
          <w:szCs w:val="32"/>
          <w:lang w:val="en-US" w:eastAsia="zh-CN"/>
        </w:rPr>
        <w:t>10</w:t>
      </w:r>
      <w:r>
        <w:rPr>
          <w:rFonts w:hint="eastAsia" w:ascii="仿宋_GB2312" w:hAnsi="仿宋_GB2312" w:eastAsia="仿宋_GB2312" w:cs="仿宋_GB2312"/>
          <w:color w:val="auto"/>
          <w:sz w:val="32"/>
          <w:szCs w:val="32"/>
        </w:rPr>
        <w:t>月</w:t>
      </w:r>
      <w:r>
        <w:rPr>
          <w:rFonts w:hint="eastAsia" w:cs="仿宋_GB2312"/>
          <w:color w:val="auto"/>
          <w:sz w:val="32"/>
          <w:szCs w:val="32"/>
          <w:lang w:val="en-US" w:eastAsia="zh-CN"/>
        </w:rPr>
        <w:t>20日</w:t>
      </w:r>
    </w:p>
    <w:p>
      <w:pPr>
        <w:pStyle w:val="2"/>
        <w:keepNext w:val="0"/>
        <w:keepLines w:val="0"/>
        <w:pageBreakBefore w:val="0"/>
        <w:kinsoku/>
        <w:wordWrap/>
        <w:overflowPunct/>
        <w:topLinePunct w:val="0"/>
        <w:autoSpaceDE/>
        <w:autoSpaceDN/>
        <w:bidi w:val="0"/>
        <w:snapToGrid/>
        <w:spacing w:line="240" w:lineRule="auto"/>
        <w:rPr>
          <w:rFonts w:hint="eastAsia" w:cs="仿宋_GB2312"/>
          <w:color w:val="auto"/>
          <w:sz w:val="32"/>
          <w:szCs w:val="32"/>
          <w:lang w:val="en-US" w:eastAsia="zh-CN"/>
        </w:rPr>
      </w:pPr>
    </w:p>
    <w:p>
      <w:pPr>
        <w:pStyle w:val="2"/>
        <w:keepNext w:val="0"/>
        <w:keepLines w:val="0"/>
        <w:pageBreakBefore w:val="0"/>
        <w:kinsoku/>
        <w:wordWrap/>
        <w:overflowPunct/>
        <w:topLinePunct w:val="0"/>
        <w:autoSpaceDE/>
        <w:autoSpaceDN/>
        <w:bidi w:val="0"/>
        <w:snapToGrid/>
        <w:spacing w:line="240" w:lineRule="auto"/>
        <w:rPr>
          <w:rFonts w:hint="eastAsia" w:cs="仿宋_GB2312"/>
          <w:color w:val="auto"/>
          <w:sz w:val="32"/>
          <w:szCs w:val="32"/>
          <w:lang w:val="en-US" w:eastAsia="zh-CN"/>
        </w:rPr>
      </w:pPr>
      <w:r>
        <w:rPr>
          <w:sz w:val="28"/>
        </w:rPr>
        <mc:AlternateContent>
          <mc:Choice Requires="wpg">
            <w:drawing>
              <wp:anchor distT="0" distB="0" distL="114300" distR="114300" simplePos="0" relativeHeight="251666432" behindDoc="0" locked="0" layoutInCell="1" allowOverlap="1">
                <wp:simplePos x="0" y="0"/>
                <wp:positionH relativeFrom="column">
                  <wp:posOffset>23495</wp:posOffset>
                </wp:positionH>
                <wp:positionV relativeFrom="paragraph">
                  <wp:posOffset>4862195</wp:posOffset>
                </wp:positionV>
                <wp:extent cx="5580380" cy="438150"/>
                <wp:effectExtent l="0" t="0" r="1270" b="0"/>
                <wp:wrapNone/>
                <wp:docPr id="32" name="组合 32"/>
                <wp:cNvGraphicFramePr/>
                <a:graphic xmlns:a="http://schemas.openxmlformats.org/drawingml/2006/main">
                  <a:graphicData uri="http://schemas.microsoft.com/office/word/2010/wordprocessingGroup">
                    <wpg:wgp>
                      <wpg:cNvGrpSpPr/>
                      <wpg:grpSpPr>
                        <a:xfrm rot="0">
                          <a:off x="1042670" y="9246235"/>
                          <a:ext cx="5580380" cy="438150"/>
                          <a:chOff x="7501" y="117460"/>
                          <a:chExt cx="8788" cy="690"/>
                        </a:xfrm>
                        <a:effectLst/>
                      </wpg:grpSpPr>
                      <wpg:grpSp>
                        <wpg:cNvPr id="33" name="组合 45"/>
                        <wpg:cNvGrpSpPr/>
                        <wpg:grpSpPr>
                          <a:xfrm>
                            <a:off x="7501" y="117498"/>
                            <a:ext cx="8788" cy="591"/>
                            <a:chOff x="7319" y="65111"/>
                            <a:chExt cx="8788" cy="591"/>
                          </a:xfrm>
                          <a:effectLst/>
                        </wpg:grpSpPr>
                        <wps:wsp>
                          <wps:cNvPr id="34" name="直接连接符 43"/>
                          <wps:cNvCnPr/>
                          <wps:spPr>
                            <a:xfrm flipV="1">
                              <a:off x="7333" y="65111"/>
                              <a:ext cx="8775" cy="29"/>
                            </a:xfrm>
                            <a:prstGeom prst="line">
                              <a:avLst/>
                            </a:prstGeom>
                            <a:ln w="9525" cap="flat" cmpd="sng">
                              <a:solidFill>
                                <a:srgbClr val="000000"/>
                              </a:solidFill>
                              <a:prstDash val="solid"/>
                              <a:round/>
                              <a:headEnd type="none" w="med" len="med"/>
                              <a:tailEnd type="none" w="med" len="med"/>
                            </a:ln>
                            <a:effectLst/>
                          </wps:spPr>
                          <wps:bodyPr upright="1"/>
                        </wps:wsp>
                        <wps:wsp>
                          <wps:cNvPr id="35" name="直接连接符 44"/>
                          <wps:cNvCnPr/>
                          <wps:spPr>
                            <a:xfrm flipV="1">
                              <a:off x="7319" y="65674"/>
                              <a:ext cx="8775" cy="29"/>
                            </a:xfrm>
                            <a:prstGeom prst="line">
                              <a:avLst/>
                            </a:prstGeom>
                            <a:ln w="9525" cap="flat" cmpd="sng">
                              <a:solidFill>
                                <a:srgbClr val="000000"/>
                              </a:solidFill>
                              <a:prstDash val="solid"/>
                              <a:round/>
                              <a:headEnd type="none" w="med" len="med"/>
                              <a:tailEnd type="none" w="med" len="med"/>
                            </a:ln>
                            <a:effectLst/>
                          </wps:spPr>
                          <wps:bodyPr upright="1"/>
                        </wps:wsp>
                      </wpg:grpSp>
                      <wps:wsp>
                        <wps:cNvPr id="36" name="文本框 46"/>
                        <wps:cNvSpPr txBox="1"/>
                        <wps:spPr>
                          <a:xfrm>
                            <a:off x="7545" y="117460"/>
                            <a:ext cx="5385" cy="690"/>
                          </a:xfrm>
                          <a:prstGeom prst="rect">
                            <a:avLst/>
                          </a:prstGeom>
                          <a:noFill/>
                          <a:ln w="15875">
                            <a:noFill/>
                          </a:ln>
                          <a:effectLst/>
                        </wps:spPr>
                        <wps:txbx>
                          <w:txbxContent>
                            <w:p>
                              <w:pPr>
                                <w:rPr>
                                  <w:rFonts w:hint="default" w:eastAsia="仿宋_GB2312"/>
                                  <w:sz w:val="28"/>
                                  <w:szCs w:val="28"/>
                                  <w:lang w:val="en-US" w:eastAsia="zh-CN"/>
                                </w:rPr>
                              </w:pPr>
                              <w:r>
                                <w:rPr>
                                  <w:rFonts w:hint="eastAsia" w:ascii="仿宋_GB2312" w:hAnsi="仿宋_GB2312" w:eastAsia="仿宋_GB2312" w:cs="Times New Roman"/>
                                  <w:sz w:val="28"/>
                                  <w:szCs w:val="28"/>
                                  <w:lang w:val="en-US" w:eastAsia="zh-CN"/>
                                </w:rPr>
                                <w:t>抄送：佛山市</w:t>
                              </w:r>
                              <w:r>
                                <w:rPr>
                                  <w:rFonts w:hint="eastAsia" w:cs="Times New Roman"/>
                                  <w:sz w:val="28"/>
                                  <w:szCs w:val="28"/>
                                  <w:lang w:val="en-US" w:eastAsia="zh-CN"/>
                                </w:rPr>
                                <w:t>三水区市场监督管理局</w:t>
                              </w:r>
                              <w:r>
                                <w:rPr>
                                  <w:rFonts w:hint="eastAsia" w:ascii="仿宋_GB2312" w:hAnsi="仿宋_GB2312" w:eastAsia="仿宋_GB2312" w:cs="Times New Roman"/>
                                  <w:sz w:val="28"/>
                                  <w:szCs w:val="28"/>
                                  <w:lang w:val="en-US" w:eastAsia="zh-CN"/>
                                </w:rPr>
                                <w:t>。</w:t>
                              </w:r>
                            </w:p>
                          </w:txbxContent>
                        </wps:txbx>
                        <wps:bodyPr upright="1"/>
                      </wps:wsp>
                    </wpg:wgp>
                  </a:graphicData>
                </a:graphic>
              </wp:anchor>
            </w:drawing>
          </mc:Choice>
          <mc:Fallback>
            <w:pict>
              <v:group id="_x0000_s1026" o:spid="_x0000_s1026" o:spt="203" style="position:absolute;left:0pt;margin-left:1.85pt;margin-top:382.85pt;height:34.5pt;width:439.4pt;z-index:251666432;mso-width-relative:page;mso-height-relative:page;" coordorigin="7501,117460" coordsize="8788,690" o:gfxdata="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8HEW&#10;WdoAAAAJAQAADwAAAAAAAAABACAAAAAiAAAAZHJzL2Rvd25yZXYueG1sUEsBAhQAFAAAAAgAh07i&#10;QFrZXOI9AwAAFQoAAA4AAAAAAAAAAQAgAAAAKQEAAGRycy9lMm9Eb2MueG1sUEsFBgAAAAAGAAYA&#10;WQEAANgGAAAAAA==&#10;">
                <o:lock v:ext="edit" aspectratio="f"/>
                <v:group id="组合 45" o:spid="_x0000_s1026" o:spt="203" style="position:absolute;left:7501;top:117498;height:591;width:8788;" coordorigin="7319,65111" coordsize="8788,591"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line id="直接连接符 43" o:spid="_x0000_s1026" o:spt="20" style="position:absolute;left:7333;top:65111;flip:y;height:29;width:8775;" filled="f" stroked="t" coordsize="21600,21600" o:gfxdata="UEsDBAoAAAAAAIdO4kAAAAAAAAAAAAAAAAAEAAAAZHJzL1BLAwQUAAAACACHTuJAIry04b0AAADb&#10;AAAADwAAAGRycy9kb3ducmV2LnhtbEWPQWvCQBSE74L/YXmF3uquWkR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LT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44" o:spid="_x0000_s1026" o:spt="20" style="position:absolute;left:7319;top:65674;flip:y;height:29;width:8775;" filled="f" stroked="t" coordsize="21600,21600" o:gfxdata="UEsDBAoAAAAAAIdO4kAAAAAAAAAAAAAAAAAEAAAAZHJzL1BLAwQUAAAACACHTuJATfARer0AAADb&#10;AAAADwAAAGRycy9kb3ducmV2LnhtbEWPQWvCQBSE74L/YXmF3uquSkV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8BF6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shape id="文本框 46" o:spid="_x0000_s1026" o:spt="202" type="#_x0000_t202" style="position:absolute;left:7545;top:117460;height:690;width:5385;" filled="f" stroked="f" coordsize="21600,21600" o:gfxdata="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Svu1&#10;wAAAANsAAAAPAAAAAAAAAAEAIAAAACIAAABkcnMvZG93bnJldi54bWxQSwECFAAUAAAACACHTuJA&#10;My8FnjsAAAA5AAAAEAAAAAAAAAABACAAAAAPAQAAZHJzL3NoYXBleG1sLnhtbFBLBQYAAAAABgAG&#10;AFsBAAC5AwAAAAA=&#10;">
                  <v:fill on="f" focussize="0,0"/>
                  <v:stroke on="f" weight="1.25pt"/>
                  <v:imagedata o:title=""/>
                  <o:lock v:ext="edit" aspectratio="f"/>
                  <v:textbox>
                    <w:txbxContent>
                      <w:p>
                        <w:pPr>
                          <w:rPr>
                            <w:rFonts w:hint="default" w:eastAsia="仿宋_GB2312"/>
                            <w:sz w:val="28"/>
                            <w:szCs w:val="28"/>
                            <w:lang w:val="en-US" w:eastAsia="zh-CN"/>
                          </w:rPr>
                        </w:pPr>
                        <w:r>
                          <w:rPr>
                            <w:rFonts w:hint="eastAsia" w:ascii="仿宋_GB2312" w:hAnsi="仿宋_GB2312" w:eastAsia="仿宋_GB2312" w:cs="Times New Roman"/>
                            <w:sz w:val="28"/>
                            <w:szCs w:val="28"/>
                            <w:lang w:val="en-US" w:eastAsia="zh-CN"/>
                          </w:rPr>
                          <w:t>抄送：佛山市</w:t>
                        </w:r>
                        <w:r>
                          <w:rPr>
                            <w:rFonts w:hint="eastAsia" w:cs="Times New Roman"/>
                            <w:sz w:val="28"/>
                            <w:szCs w:val="28"/>
                            <w:lang w:val="en-US" w:eastAsia="zh-CN"/>
                          </w:rPr>
                          <w:t>三水区市场监督管理局</w:t>
                        </w:r>
                        <w:r>
                          <w:rPr>
                            <w:rFonts w:hint="eastAsia" w:ascii="仿宋_GB2312" w:hAnsi="仿宋_GB2312" w:eastAsia="仿宋_GB2312" w:cs="Times New Roman"/>
                            <w:sz w:val="28"/>
                            <w:szCs w:val="28"/>
                            <w:lang w:val="en-US" w:eastAsia="zh-CN"/>
                          </w:rPr>
                          <w:t>。</w:t>
                        </w:r>
                      </w:p>
                    </w:txbxContent>
                  </v:textbox>
                </v:shape>
              </v:group>
            </w:pict>
          </mc:Fallback>
        </mc:AlternateContent>
      </w:r>
      <w:r>
        <w:rPr>
          <w:sz w:val="28"/>
        </w:rPr>
        <mc:AlternateContent>
          <mc:Choice Requires="wpg">
            <w:drawing>
              <wp:anchor distT="0" distB="0" distL="114300" distR="114300" simplePos="0" relativeHeight="251659264" behindDoc="0" locked="0" layoutInCell="1" allowOverlap="1">
                <wp:simplePos x="0" y="0"/>
                <wp:positionH relativeFrom="column">
                  <wp:posOffset>1009015</wp:posOffset>
                </wp:positionH>
                <wp:positionV relativeFrom="paragraph">
                  <wp:posOffset>9133840</wp:posOffset>
                </wp:positionV>
                <wp:extent cx="5580380" cy="404495"/>
                <wp:effectExtent l="0" t="0" r="1270" b="10795"/>
                <wp:wrapNone/>
                <wp:docPr id="11" name="组合 11"/>
                <wp:cNvGraphicFramePr/>
                <a:graphic xmlns:a="http://schemas.openxmlformats.org/drawingml/2006/main">
                  <a:graphicData uri="http://schemas.microsoft.com/office/word/2010/wordprocessingGroup">
                    <wpg:wgp>
                      <wpg:cNvGrpSpPr/>
                      <wpg:grpSpPr>
                        <a:xfrm>
                          <a:off x="0" y="0"/>
                          <a:ext cx="5580380" cy="404495"/>
                          <a:chOff x="7501" y="117498"/>
                          <a:chExt cx="8788" cy="637"/>
                        </a:xfrm>
                      </wpg:grpSpPr>
                      <wpg:grpSp>
                        <wpg:cNvPr id="9" name="组合 9"/>
                        <wpg:cNvGrpSpPr/>
                        <wpg:grpSpPr>
                          <a:xfrm>
                            <a:off x="7501" y="117498"/>
                            <a:ext cx="8788" cy="591"/>
                            <a:chOff x="7319" y="65111"/>
                            <a:chExt cx="8788" cy="591"/>
                          </a:xfrm>
                        </wpg:grpSpPr>
                        <wps:wsp>
                          <wps:cNvPr id="7" name="直接连接符 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8" name="直接连接符 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10" name="文本框 10"/>
                        <wps:cNvSpPr txBox="1"/>
                        <wps:spPr>
                          <a:xfrm>
                            <a:off x="8460" y="117565"/>
                            <a:ext cx="4470" cy="57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抄送：佛山市三水区农业农村局。</w:t>
                              </w:r>
                            </w:p>
                          </w:txbxContent>
                        </wps:txbx>
                        <wps:bodyPr upright="1"/>
                      </wps:wsp>
                    </wpg:wgp>
                  </a:graphicData>
                </a:graphic>
              </wp:anchor>
            </w:drawing>
          </mc:Choice>
          <mc:Fallback>
            <w:pict>
              <v:group id="_x0000_s1026" o:spid="_x0000_s1026" o:spt="203" style="position:absolute;left:0pt;margin-left:79.45pt;margin-top:719.2pt;height:31.85pt;width:439.4pt;z-index:251659264;mso-width-relative:page;mso-height-relative:page;" coordorigin="7501,117498" coordsize="8788,637" o:gfxdata="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FKsEN7cAAAADgEAAA8AAAAAAAAAAQAg&#10;AAAAIgAAAGRycy9kb3ducmV2LnhtbFBLAQIUABQAAAAIAIdO4kCkxdE3JwMAALUJAAAOAAAAAAAA&#10;AAEAIAAAACsBAABkcnMvZTJvRG9jLnhtbFBLBQYAAAAABgAGAFkBAADEBgAAAAA=&#10;">
                <o:lock v:ext="edit" aspectratio="f"/>
                <v:group id="_x0000_s1026" o:spid="_x0000_s1026" o:spt="203" style="position:absolute;left:7501;top:117498;height:591;width:8788;" coordorigin="7319,65111" coordsize="8788,591"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line id="_x0000_s1026" o:spid="_x0000_s1026" o:spt="20" style="position:absolute;left:7333;top:65111;flip:y;height:29;width:8775;" filled="f" stroked="t" coordsize="21600,21600" o:gfxdata="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ACX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7319;top:65674;flip:y;height:29;width:8775;" filled="f" stroked="t" coordsize="21600,21600" o:gfxdata="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GfA0i5AAAA2g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v:shape id="_x0000_s1026" o:spid="_x0000_s1026" o:spt="202" type="#_x0000_t202" style="position:absolute;left:8460;top:117565;height:570;width:4470;" filled="f" stroked="f" coordsize="21600,21600" o:gfxdata="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Wpo6&#10;wAAAANsAAAAPAAAAAAAAAAEAIAAAACIAAABkcnMvZG93bnJldi54bWxQSwECFAAUAAAACACHTuJA&#10;My8FnjsAAAA5AAAAEAAAAAAAAAABACAAAAAPAQAAZHJzL3NoYXBleG1sLnhtbFBLBQYAAAAABgAG&#10;AFsBAAC5Aw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抄送：佛山市三水区农业农村局。</w:t>
                        </w:r>
                      </w:p>
                    </w:txbxContent>
                  </v:textbox>
                </v:shape>
              </v:group>
            </w:pict>
          </mc:Fallback>
        </mc:AlternateContent>
      </w:r>
      <w:r>
        <w:rPr>
          <w:sz w:val="28"/>
        </w:rPr>
        <mc:AlternateContent>
          <mc:Choice Requires="wpg">
            <w:drawing>
              <wp:anchor distT="0" distB="0" distL="114300" distR="114300" simplePos="0" relativeHeight="251664384" behindDoc="0" locked="0" layoutInCell="1" allowOverlap="1">
                <wp:simplePos x="0" y="0"/>
                <wp:positionH relativeFrom="column">
                  <wp:posOffset>1023620</wp:posOffset>
                </wp:positionH>
                <wp:positionV relativeFrom="paragraph">
                  <wp:posOffset>9194165</wp:posOffset>
                </wp:positionV>
                <wp:extent cx="5580380" cy="375285"/>
                <wp:effectExtent l="0" t="0" r="0" b="0"/>
                <wp:wrapNone/>
                <wp:docPr id="45" name="组合 45"/>
                <wp:cNvGraphicFramePr/>
                <a:graphic xmlns:a="http://schemas.openxmlformats.org/drawingml/2006/main">
                  <a:graphicData uri="http://schemas.microsoft.com/office/word/2010/wordprocessingGroup">
                    <wpg:wgp>
                      <wpg:cNvGrpSpPr/>
                      <wpg:grpSpPr>
                        <a:xfrm rot="0">
                          <a:off x="2031365" y="10283825"/>
                          <a:ext cx="5580380" cy="375285"/>
                          <a:chOff x="7319" y="65111"/>
                          <a:chExt cx="8788" cy="591"/>
                        </a:xfrm>
                        <a:effectLst/>
                      </wpg:grpSpPr>
                      <wps:wsp>
                        <wps:cNvPr id="43" name="直接连接符 43"/>
                        <wps:cNvCnPr/>
                        <wps:spPr>
                          <a:xfrm flipV="1">
                            <a:off x="7333" y="65111"/>
                            <a:ext cx="8775" cy="29"/>
                          </a:xfrm>
                          <a:prstGeom prst="line">
                            <a:avLst/>
                          </a:prstGeom>
                          <a:ln w="9525" cap="flat" cmpd="sng">
                            <a:solidFill>
                              <a:srgbClr val="000000"/>
                            </a:solidFill>
                            <a:prstDash val="solid"/>
                            <a:round/>
                            <a:headEnd type="none" w="med" len="med"/>
                            <a:tailEnd type="none" w="med" len="med"/>
                          </a:ln>
                          <a:effectLst/>
                        </wps:spPr>
                        <wps:bodyPr upright="1"/>
                      </wps:wsp>
                      <wps:wsp>
                        <wps:cNvPr id="44" name="直接连接符 44"/>
                        <wps:cNvCnPr/>
                        <wps:spPr>
                          <a:xfrm flipV="1">
                            <a:off x="7319" y="65674"/>
                            <a:ext cx="8775" cy="29"/>
                          </a:xfrm>
                          <a:prstGeom prst="line">
                            <a:avLst/>
                          </a:prstGeom>
                          <a:ln w="9525" cap="flat" cmpd="sng">
                            <a:solidFill>
                              <a:srgbClr val="000000"/>
                            </a:solidFill>
                            <a:prstDash val="solid"/>
                            <a:round/>
                            <a:headEnd type="none" w="med" len="med"/>
                            <a:tailEnd type="none" w="med" len="med"/>
                          </a:ln>
                          <a:effectLst/>
                        </wps:spPr>
                        <wps:bodyPr upright="1"/>
                      </wps:wsp>
                    </wpg:wgp>
                  </a:graphicData>
                </a:graphic>
              </wp:anchor>
            </w:drawing>
          </mc:Choice>
          <mc:Fallback>
            <w:pict>
              <v:group id="_x0000_s1026" o:spid="_x0000_s1026" o:spt="203" style="position:absolute;left:0pt;margin-left:80.6pt;margin-top:723.95pt;height:29.55pt;width:439.4pt;z-index:251664384;mso-width-relative:page;mso-height-relative:page;" coordorigin="7319,65111" coordsize="8788,591" o:gfxdata="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DfLkntwAAAAOAQAADwAAAAAAAAABACAAAAAiAAAAZHJzL2Rvd25y&#10;ZXYueG1sUEsBAhQAFAAAAAgAh07iQLZutM+lAgAAQwcAAA4AAAAAAAAAAQAgAAAAKwEAAGRycy9l&#10;Mm9Eb2MueG1sUEsFBgAAAAAGAAYAWQEAAEIGAAAAAA==&#10;">
                <o:lock v:ext="edit" aspectratio="f"/>
                <v:line id="_x0000_s1026" o:spid="_x0000_s1026" o:spt="20" style="position:absolute;left:7333;top:65111;flip:y;height:29;width:8775;" filled="f" stroked="t" coordsize="21600,21600" o:gfxdata="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U1/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7319;top:65674;flip:y;height:29;width:8775;" filled="f" stroked="t" coordsize="21600,21600" o:gfxdata="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usec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w:rPr>
          <w:sz w:val="28"/>
        </w:rPr>
        <mc:AlternateContent>
          <mc:Choice Requires="wpg">
            <w:drawing>
              <wp:anchor distT="0" distB="0" distL="114300" distR="114300" simplePos="0" relativeHeight="251662336" behindDoc="0" locked="0" layoutInCell="1" allowOverlap="1">
                <wp:simplePos x="0" y="0"/>
                <wp:positionH relativeFrom="column">
                  <wp:posOffset>1199515</wp:posOffset>
                </wp:positionH>
                <wp:positionV relativeFrom="paragraph">
                  <wp:posOffset>9313545</wp:posOffset>
                </wp:positionV>
                <wp:extent cx="5580380" cy="438150"/>
                <wp:effectExtent l="0" t="0" r="1270" b="0"/>
                <wp:wrapNone/>
                <wp:docPr id="26" name="组合 26"/>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24" name="组合 24"/>
                        <wpg:cNvGrpSpPr/>
                        <wpg:grpSpPr>
                          <a:xfrm>
                            <a:off x="7501" y="117498"/>
                            <a:ext cx="8788" cy="591"/>
                            <a:chOff x="7319" y="65111"/>
                            <a:chExt cx="8788" cy="591"/>
                          </a:xfrm>
                        </wpg:grpSpPr>
                        <wps:wsp>
                          <wps:cNvPr id="22" name="直接连接符 22"/>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23" name="直接连接符 23"/>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25" name="文本框 25"/>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抄送：佛山市市场监督管理局。</w:t>
                              </w:r>
                            </w:p>
                          </w:txbxContent>
                        </wps:txbx>
                        <wps:bodyPr upright="1"/>
                      </wps:wsp>
                    </wpg:wgp>
                  </a:graphicData>
                </a:graphic>
              </wp:anchor>
            </w:drawing>
          </mc:Choice>
          <mc:Fallback>
            <w:pict>
              <v:group id="_x0000_s1026" o:spid="_x0000_s1026" o:spt="203" style="position:absolute;left:0pt;margin-left:94.45pt;margin-top:733.35pt;height:34.5pt;width:439.4pt;z-index:251662336;mso-width-relative:page;mso-height-relative:page;" coordorigin="7501,117445" coordsize="8788,690" o:gfxdata="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l1ixXdwAAAAOAQAADwAAAAAAAAABACAAAAAiAAAA&#10;ZHJzL2Rvd25yZXYueG1sUEsBAhQAFAAAAAgAh07iQHtmwjYgAwAAuwkAAA4AAAAAAAAAAQAgAAAA&#10;KwEAAGRycy9lMm9Eb2MueG1sUEsFBgAAAAAGAAYAWQEAAL0GAAAAAA==&#10;">
                <o:lock v:ext="edit" aspectratio="f"/>
                <v:group id="_x0000_s1026" o:spid="_x0000_s1026" o:spt="203" style="position:absolute;left:7501;top:117498;height:591;width:8788;" coordorigin="7319,65111" coordsize="8788,591"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line id="_x0000_s1026" o:spid="_x0000_s1026" o:spt="20" style="position:absolute;left:7333;top:65111;flip:y;height:29;width:8775;" filled="f" stroked="t" coordsize="21600,21600" o:gfxdata="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AH9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7319;top:65674;flip:y;height:29;width:8775;" filled="f" stroked="t" coordsize="21600,21600" o:gfxdata="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Lp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shape id="_x0000_s1026" o:spid="_x0000_s1026" o:spt="202" type="#_x0000_t202" style="position:absolute;left:7545;top:117445;height:690;width:5385;" filled="f" stroked="f" coordsize="21600,21600" o:gfxdata="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QfMf&#10;wAAAANsAAAAPAAAAAAAAAAEAIAAAACIAAABkcnMvZG93bnJldi54bWxQSwECFAAUAAAACACHTuJA&#10;My8FnjsAAAA5AAAAEAAAAAAAAAABACAAAAAPAQAAZHJzL3NoYXBleG1sLnhtbFBLBQYAAAAABgAG&#10;AFsBAAC5Aw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抄送：佛山市市场监督管理局。</w:t>
                        </w:r>
                      </w:p>
                    </w:txbxContent>
                  </v:textbox>
                </v:shape>
              </v:group>
            </w:pict>
          </mc:Fallback>
        </mc:AlternateContent>
      </w:r>
      <w:r>
        <w:rPr>
          <w:sz w:val="28"/>
        </w:rPr>
        <mc:AlternateContent>
          <mc:Choice Requires="wpg">
            <w:drawing>
              <wp:anchor distT="0" distB="0" distL="114300" distR="114300" simplePos="0" relativeHeight="251660288" behindDoc="0" locked="0" layoutInCell="1" allowOverlap="1">
                <wp:simplePos x="0" y="0"/>
                <wp:positionH relativeFrom="column">
                  <wp:posOffset>1047115</wp:posOffset>
                </wp:positionH>
                <wp:positionV relativeFrom="paragraph">
                  <wp:posOffset>9161145</wp:posOffset>
                </wp:positionV>
                <wp:extent cx="5580380" cy="438150"/>
                <wp:effectExtent l="0" t="0" r="1270" b="0"/>
                <wp:wrapNone/>
                <wp:docPr id="16" name="组合 16"/>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14" name="组合 14"/>
                        <wpg:cNvGrpSpPr/>
                        <wpg:grpSpPr>
                          <a:xfrm>
                            <a:off x="7501" y="117498"/>
                            <a:ext cx="8788" cy="591"/>
                            <a:chOff x="7319" y="65111"/>
                            <a:chExt cx="8788" cy="591"/>
                          </a:xfrm>
                        </wpg:grpSpPr>
                        <wps:wsp>
                          <wps:cNvPr id="12" name="直接连接符 12"/>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13" name="直接连接符 13"/>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15" name="文本框 15"/>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抄送：佛山市市场监督管理局。</w:t>
                              </w:r>
                            </w:p>
                          </w:txbxContent>
                        </wps:txbx>
                        <wps:bodyPr upright="1"/>
                      </wps:wsp>
                    </wpg:wgp>
                  </a:graphicData>
                </a:graphic>
              </wp:anchor>
            </w:drawing>
          </mc:Choice>
          <mc:Fallback>
            <w:pict>
              <v:group id="_x0000_s1026" o:spid="_x0000_s1026" o:spt="203" style="position:absolute;left:0pt;margin-left:82.45pt;margin-top:721.35pt;height:34.5pt;width:439.4pt;z-index:251660288;mso-width-relative:page;mso-height-relative:page;" coordorigin="7501,117445" coordsize="8788,690" o:gfxdata="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JCcpXHcAAAADgEAAA8AAAAAAAAAAQAgAAAAIgAA&#10;AGRycy9kb3ducmV2LnhtbFBLAQIUABQAAAAIAIdO4kAmNnB3IQMAALsJAAAOAAAAAAAAAAEAIAAA&#10;ACsBAABkcnMvZTJvRG9jLnhtbFBLBQYAAAAABgAGAFkBAAC+BgAAAAA=&#10;">
                <o:lock v:ext="edit" aspectratio="f"/>
                <v:group id="_x0000_s1026" o:spid="_x0000_s1026" o:spt="203" style="position:absolute;left:7501;top:117498;height:591;width:8788;" coordorigin="7319,65111" coordsize="8788,591"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line id="_x0000_s1026" o:spid="_x0000_s1026" o:spt="20" style="position:absolute;left:7333;top:65111;flip:y;height:29;width:8775;" filled="f" stroked="t" coordsize="21600,21600" o:gfxdata="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rN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7319;top:65674;flip:y;height:29;width:8775;" filled="f" stroked="t" coordsize="21600,21600" o:gfxdata="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gcPW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v:shape id="_x0000_s1026" o:spid="_x0000_s1026" o:spt="202" type="#_x0000_t202" style="position:absolute;left:7545;top:117445;height:690;width:5385;" filled="f" stroked="f" coordsize="21600,21600" o:gfxdata="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i05or4A&#10;AADbAAAADwAAAAAAAAABACAAAAAiAAAAZHJzL2Rvd25yZXYueG1sUEsBAhQAFAAAAAgAh07iQDMv&#10;BZ47AAAAOQAAABAAAAAAAAAAAQAgAAAADQEAAGRycy9zaGFwZXhtbC54bWxQSwUGAAAAAAYABgBb&#10;AQAAtwM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抄送：佛山市市场监督管理局。</w:t>
                        </w:r>
                      </w:p>
                    </w:txbxContent>
                  </v:textbox>
                </v:shape>
              </v:group>
            </w:pict>
          </mc:Fallback>
        </mc:AlternateContent>
      </w:r>
    </w:p>
    <w:sectPr>
      <w:footerReference r:id="rId3" w:type="default"/>
      <w:pgSz w:w="11906" w:h="16838"/>
      <w:pgMar w:top="1701" w:right="1474" w:bottom="1417" w:left="1587" w:header="851" w:footer="1417" w:gutter="0"/>
      <w:pgNumType w:fmt="numberInDash"/>
      <w:cols w:space="720" w:num="1"/>
      <w:rtlGutter w:val="0"/>
      <w:docGrid w:type="linesAndChars" w:linePitch="508"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1"/>
    <w:family w:val="swiss"/>
    <w:pitch w:val="default"/>
    <w:sig w:usb0="A1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3"/>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- 1 -</w:t>
                          </w:r>
                          <w:r>
                            <w:rPr>
                              <w:rFonts w:hint="eastAsia"/>
                              <w:sz w:val="28"/>
                              <w:szCs w:val="28"/>
                              <w:lang w:eastAsia="zh-CN"/>
                            </w:rPr>
                            <w:fldChar w:fldCharType="end"/>
                          </w:r>
                        </w:p>
                      </w:txbxContent>
                    </wps:txbx>
                    <wps:bodyPr vert="horz" wrap="none" lIns="0" tIns="0" rIns="0" bIns="0" anchor="t" upright="0">
                      <a:spAutoFit/>
                    </wps:bodyPr>
                  </wps:wsp>
                </a:graphicData>
              </a:graphic>
            </wp:anchor>
          </w:drawing>
        </mc:Choice>
        <mc:Fallback>
          <w:pict>
            <v:rect id="文本框3"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XW5UtAAAAAFAQAADwAAAAAAAAABACAAAAAiAAAAZHJzL2Rvd25yZXYueG1sUEsBAhQA&#10;FAAAAAgAh07iQL7Z7APBAQAAYAMAAA4AAAAAAAAAAQAgAAAAHwEAAGRycy9lMm9Eb2MueG1sUEsF&#10;BgAAAAAGAAYAWQEAAFIFAAAAAA==&#10;">
              <v:fill on="f" focussize="0,0"/>
              <v:stroke on="f"/>
              <v:imagedata o:title=""/>
              <o:lock v:ext="edit" aspectratio="f"/>
              <v:textbox inset="0mm,0mm,0mm,0mm" style="mso-fit-shape-to-text:t;">
                <w:txbxContent>
                  <w:p>
                    <w:pPr>
                      <w:snapToGrid w:val="0"/>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- 1 -</w:t>
                    </w:r>
                    <w:r>
                      <w:rPr>
                        <w:rFonts w:hint="eastAsia"/>
                        <w:sz w:val="28"/>
                        <w:szCs w:val="28"/>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D48C1"/>
    <w:multiLevelType w:val="singleLevel"/>
    <w:tmpl w:val="614D48C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254"/>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iZjgwMTFmM2M3N2JlOGYyYjYwZDRjNGVkYzQ0ZjAifQ=="/>
  </w:docVars>
  <w:rsids>
    <w:rsidRoot w:val="00172A27"/>
    <w:rsid w:val="00912477"/>
    <w:rsid w:val="014B38AD"/>
    <w:rsid w:val="01C04AD3"/>
    <w:rsid w:val="02197E7F"/>
    <w:rsid w:val="04A039ED"/>
    <w:rsid w:val="04EA4970"/>
    <w:rsid w:val="04FA360B"/>
    <w:rsid w:val="05A95C8A"/>
    <w:rsid w:val="080762BA"/>
    <w:rsid w:val="08C4165A"/>
    <w:rsid w:val="09E27FDE"/>
    <w:rsid w:val="09E77289"/>
    <w:rsid w:val="0AF121B4"/>
    <w:rsid w:val="0BFC16B4"/>
    <w:rsid w:val="0C4A0131"/>
    <w:rsid w:val="0DBA771D"/>
    <w:rsid w:val="0EF909AE"/>
    <w:rsid w:val="13A7782C"/>
    <w:rsid w:val="14AC28AE"/>
    <w:rsid w:val="14C17A8E"/>
    <w:rsid w:val="168A7035"/>
    <w:rsid w:val="17053A5C"/>
    <w:rsid w:val="19F93780"/>
    <w:rsid w:val="1A061DF6"/>
    <w:rsid w:val="1B5D1CF6"/>
    <w:rsid w:val="1BDB298D"/>
    <w:rsid w:val="1C8974ED"/>
    <w:rsid w:val="1CAC35E4"/>
    <w:rsid w:val="1F647899"/>
    <w:rsid w:val="1F9D164D"/>
    <w:rsid w:val="214B1239"/>
    <w:rsid w:val="223E6ECD"/>
    <w:rsid w:val="22966665"/>
    <w:rsid w:val="22A5000B"/>
    <w:rsid w:val="232F66AE"/>
    <w:rsid w:val="238C17FA"/>
    <w:rsid w:val="23E74527"/>
    <w:rsid w:val="24400406"/>
    <w:rsid w:val="24CE5324"/>
    <w:rsid w:val="26924CDC"/>
    <w:rsid w:val="28504F65"/>
    <w:rsid w:val="28B841B9"/>
    <w:rsid w:val="2BCC2450"/>
    <w:rsid w:val="2C321A02"/>
    <w:rsid w:val="2D6706EB"/>
    <w:rsid w:val="2DA060D6"/>
    <w:rsid w:val="2DD039B0"/>
    <w:rsid w:val="2E805843"/>
    <w:rsid w:val="2E845C82"/>
    <w:rsid w:val="2EAC7CD3"/>
    <w:rsid w:val="2F332846"/>
    <w:rsid w:val="2FE6246B"/>
    <w:rsid w:val="32350DD5"/>
    <w:rsid w:val="33444C07"/>
    <w:rsid w:val="33D72BE9"/>
    <w:rsid w:val="34CD03FE"/>
    <w:rsid w:val="35822DF4"/>
    <w:rsid w:val="35A647BB"/>
    <w:rsid w:val="366A1C60"/>
    <w:rsid w:val="381707CA"/>
    <w:rsid w:val="38882653"/>
    <w:rsid w:val="38EE500F"/>
    <w:rsid w:val="3C3030F5"/>
    <w:rsid w:val="3C7F3D3A"/>
    <w:rsid w:val="3C85137B"/>
    <w:rsid w:val="3CF62046"/>
    <w:rsid w:val="3ECD72C2"/>
    <w:rsid w:val="3FAE65C9"/>
    <w:rsid w:val="40B87189"/>
    <w:rsid w:val="41AF5246"/>
    <w:rsid w:val="41E41EB2"/>
    <w:rsid w:val="428A30C5"/>
    <w:rsid w:val="42E72A2A"/>
    <w:rsid w:val="47F55BE4"/>
    <w:rsid w:val="49457BA7"/>
    <w:rsid w:val="4948488E"/>
    <w:rsid w:val="49F50963"/>
    <w:rsid w:val="4AB05951"/>
    <w:rsid w:val="4B6F4CA1"/>
    <w:rsid w:val="4C922288"/>
    <w:rsid w:val="4CE87D1D"/>
    <w:rsid w:val="4D441A60"/>
    <w:rsid w:val="4D773075"/>
    <w:rsid w:val="4DDF28D9"/>
    <w:rsid w:val="4DF55447"/>
    <w:rsid w:val="4E743378"/>
    <w:rsid w:val="4EE47A6E"/>
    <w:rsid w:val="4EF96BF0"/>
    <w:rsid w:val="4F203F59"/>
    <w:rsid w:val="4F9D4596"/>
    <w:rsid w:val="506D0667"/>
    <w:rsid w:val="50EC4AA1"/>
    <w:rsid w:val="52E2713D"/>
    <w:rsid w:val="541F7F58"/>
    <w:rsid w:val="560F7095"/>
    <w:rsid w:val="59146DA2"/>
    <w:rsid w:val="5A055F8E"/>
    <w:rsid w:val="5A67147B"/>
    <w:rsid w:val="5B9C5EF0"/>
    <w:rsid w:val="5EB34C8F"/>
    <w:rsid w:val="5FC36D23"/>
    <w:rsid w:val="611428E0"/>
    <w:rsid w:val="61242084"/>
    <w:rsid w:val="61987A9E"/>
    <w:rsid w:val="62502483"/>
    <w:rsid w:val="63502EAB"/>
    <w:rsid w:val="644809B0"/>
    <w:rsid w:val="656E361B"/>
    <w:rsid w:val="66921115"/>
    <w:rsid w:val="67743BCE"/>
    <w:rsid w:val="67B80313"/>
    <w:rsid w:val="6B250CC2"/>
    <w:rsid w:val="6B570D19"/>
    <w:rsid w:val="6BDE4EF7"/>
    <w:rsid w:val="6C7221C4"/>
    <w:rsid w:val="6C8E0AE9"/>
    <w:rsid w:val="6CBB6730"/>
    <w:rsid w:val="6DAB58D9"/>
    <w:rsid w:val="6DF04717"/>
    <w:rsid w:val="6E124415"/>
    <w:rsid w:val="6F440265"/>
    <w:rsid w:val="6F867171"/>
    <w:rsid w:val="701B66D2"/>
    <w:rsid w:val="706171B0"/>
    <w:rsid w:val="71304365"/>
    <w:rsid w:val="719A3A8C"/>
    <w:rsid w:val="728D57F6"/>
    <w:rsid w:val="73EE7570"/>
    <w:rsid w:val="74681B58"/>
    <w:rsid w:val="75090D2A"/>
    <w:rsid w:val="758D73BA"/>
    <w:rsid w:val="758E3E91"/>
    <w:rsid w:val="778D1C3B"/>
    <w:rsid w:val="78D37967"/>
    <w:rsid w:val="7ADF6E91"/>
    <w:rsid w:val="7B872533"/>
    <w:rsid w:val="7C0E1BF6"/>
    <w:rsid w:val="7E1E34AB"/>
    <w:rsid w:val="7E2B3E45"/>
    <w:rsid w:val="7EAD3E27"/>
    <w:rsid w:val="7F5C3A1C"/>
    <w:rsid w:val="7F687F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lang w:val="en-US" w:eastAsia="zh-CN" w:bidi="ar-SA"/>
    </w:rPr>
  </w:style>
  <w:style w:type="character" w:default="1" w:styleId="8">
    <w:name w:val="Default Paragraph Font"/>
    <w:link w:val="9"/>
    <w:qFormat/>
    <w:uiPriority w:val="0"/>
    <w:rPr>
      <w:rFonts w:ascii="Verdana" w:hAnsi="Verdana" w:eastAsia="宋体"/>
      <w:kern w:val="0"/>
      <w:sz w:val="21"/>
      <w:szCs w:val="20"/>
      <w:lang w:eastAsia="en-US"/>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等线" w:hAnsi="Courier New" w:eastAsia="等线"/>
    </w:rPr>
  </w:style>
  <w:style w:type="paragraph" w:styleId="3">
    <w:name w:val="Closing"/>
    <w:basedOn w:val="1"/>
    <w:qFormat/>
    <w:uiPriority w:val="0"/>
    <w:pPr>
      <w:ind w:leftChars="2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Char1"/>
    <w:basedOn w:val="1"/>
    <w:link w:val="8"/>
    <w:qFormat/>
    <w:uiPriority w:val="0"/>
    <w:pPr>
      <w:widowControl/>
      <w:spacing w:after="160" w:afterLines="0" w:line="240" w:lineRule="exact"/>
      <w:jc w:val="left"/>
    </w:pPr>
    <w:rPr>
      <w:rFonts w:ascii="Verdana" w:hAnsi="Verdana" w:eastAsia="宋体"/>
      <w:kern w:val="0"/>
      <w:sz w:val="21"/>
      <w:szCs w:val="20"/>
      <w:lang w:eastAsia="en-US"/>
    </w:rPr>
  </w:style>
  <w:style w:type="character" w:styleId="10">
    <w:name w:val="page number"/>
    <w:basedOn w:val="8"/>
    <w:qFormat/>
    <w:uiPriority w:val="0"/>
  </w:style>
  <w:style w:type="character" w:styleId="11">
    <w:name w:val="Hyperlink"/>
    <w:basedOn w:val="8"/>
    <w:qFormat/>
    <w:uiPriority w:val="0"/>
    <w:rPr>
      <w:color w:val="3A3A3A"/>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34892;&#25919;&#22797;&#35758;&#26696;&#20214;\&#23002;&#29233;&#27494;&#20030;&#25253;&#25237;&#35785;&#22797;&#35758;&#26696;\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8</Pages>
  <Words>3410</Words>
  <Characters>3861</Characters>
  <Lines>1</Lines>
  <Paragraphs>1</Paragraphs>
  <TotalTime>7</TotalTime>
  <ScaleCrop>false</ScaleCrop>
  <LinksUpToDate>false</LinksUpToDate>
  <CharactersWithSpaces>3937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2008-12-26T08:47:00Z</dcterms:created>
  <dc:creator>吴秋莹</dc:creator>
  <cp:lastModifiedBy>Administrator</cp:lastModifiedBy>
  <cp:lastPrinted>2022-10-20T02:31:00Z</cp:lastPrinted>
  <dcterms:modified xsi:type="dcterms:W3CDTF">2022-12-13T01:48:55Z</dcterms:modified>
  <dc:title>行政复议决定书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BE2583CA4B9F415CBDAD8D2CBA957AA5</vt:lpwstr>
  </property>
</Properties>
</file>