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区安监局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领导接访日安排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  <w:bookmarkEnd w:id="0"/>
    </w:p>
    <w:tbl>
      <w:tblPr>
        <w:tblStyle w:val="4"/>
        <w:tblW w:w="10305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173"/>
        <w:gridCol w:w="240"/>
        <w:gridCol w:w="2085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值班领导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3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值班领导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5月15日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林耀强（局长）</w:t>
            </w:r>
          </w:p>
        </w:tc>
        <w:tc>
          <w:tcPr>
            <w:tcW w:w="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9月4日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卢志才（副局长）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5月22日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卢志才（副局长）</w:t>
            </w:r>
          </w:p>
        </w:tc>
        <w:tc>
          <w:tcPr>
            <w:tcW w:w="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9月11日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邓亮佳（副局长）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5月29日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邓亮佳（副局长）</w:t>
            </w:r>
          </w:p>
        </w:tc>
        <w:tc>
          <w:tcPr>
            <w:tcW w:w="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9月18日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吴成贵（副局长）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6月5日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吴成贵（副局长）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9月25日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麦海涛（总工程师）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6月12日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麦海涛（总工程师）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10月9日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林耀强（局长）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6月19日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林耀强（局长）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10月16日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卢志才（副局长）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6月26日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卢志才（副局长）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10月23日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邓亮佳（副局长）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7月3日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邓亮佳（副局长）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10月30日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吴成贵（副局长）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7月10日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吴成贵（副局长）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11月6日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麦海涛（总工程师）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7月17日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麦海涛（总工程师）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11月13日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林耀强（局长）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7月24日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林耀强（局长）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11月20日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卢志才（副局长）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7月31日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卢志才（副局长）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11月27日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邓亮佳（副局长）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8月7日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邓亮佳（副局长）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12月4日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吴成贵（副局长）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8月14日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吴成贵（副局长）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12月11日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麦海涛（总工程师）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8月21日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麦海涛（总工程师）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12月18日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林耀强（局长）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8月28日</w:t>
            </w:r>
          </w:p>
        </w:tc>
        <w:tc>
          <w:tcPr>
            <w:tcW w:w="3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林耀强（局长）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12月25日</w:t>
            </w:r>
          </w:p>
        </w:tc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卢志才（副局长）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003BC"/>
    <w:rsid w:val="356D701B"/>
    <w:rsid w:val="3992452C"/>
    <w:rsid w:val="412003BC"/>
    <w:rsid w:val="74F73517"/>
    <w:rsid w:val="78D83B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2018-04-28T09:18:00Z</dcterms:created>
  <dc:creator>区安监局</dc:creator>
  <cp:lastModifiedBy>Administrator</cp:lastModifiedBy>
  <dcterms:modified xsi:type="dcterms:W3CDTF">2018-06-04T02:35:35Z</dcterms:modified>
  <dc:title>2018年三水区区安监局领导接访日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